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Утверждена </w:t>
      </w:r>
    </w:p>
    <w:p w:rsidR="00103DDE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Постановлением Главы </w:t>
      </w:r>
    </w:p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" w:eastAsia="Calibri" w:hAnsi="Times New Roman" w:cs="Times New Roman"/>
          <w:sz w:val="28"/>
        </w:rPr>
        <w:t>городского округа Лотошино</w:t>
      </w:r>
    </w:p>
    <w:p w:rsidR="00ED4638" w:rsidRPr="00ED4638" w:rsidRDefault="00ED4638" w:rsidP="00ED46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u w:val="single"/>
        </w:rPr>
      </w:pPr>
      <w:r w:rsidRPr="00ED4638">
        <w:rPr>
          <w:rFonts w:ascii="Times New Roman" w:eastAsia="Calibri" w:hAnsi="Times New Roman" w:cs="Times New Roman"/>
          <w:sz w:val="28"/>
        </w:rPr>
        <w:t xml:space="preserve">   </w:t>
      </w:r>
      <w:r w:rsidR="00103DDE">
        <w:rPr>
          <w:rFonts w:ascii="Times New Roman" w:eastAsia="Calibri" w:hAnsi="Times New Roman" w:cs="Times New Roman"/>
          <w:sz w:val="28"/>
          <w:u w:val="single"/>
        </w:rPr>
        <w:t xml:space="preserve">№ </w:t>
      </w:r>
      <w:r w:rsidR="00C41D9C">
        <w:rPr>
          <w:rFonts w:ascii="Times New Roman" w:eastAsia="Calibri" w:hAnsi="Times New Roman" w:cs="Times New Roman"/>
          <w:sz w:val="28"/>
          <w:u w:val="single"/>
        </w:rPr>
        <w:t>1074</w:t>
      </w:r>
      <w:bookmarkStart w:id="0" w:name="_GoBack"/>
      <w:bookmarkEnd w:id="0"/>
      <w:r w:rsidR="00103DDE">
        <w:rPr>
          <w:rFonts w:ascii="Times New Roman" w:eastAsia="Calibri" w:hAnsi="Times New Roman" w:cs="Times New Roman"/>
          <w:sz w:val="28"/>
          <w:u w:val="single"/>
        </w:rPr>
        <w:t xml:space="preserve">      от </w:t>
      </w:r>
      <w:r w:rsidR="001706D4">
        <w:rPr>
          <w:rFonts w:ascii="Times New Roman" w:eastAsia="Calibri" w:hAnsi="Times New Roman" w:cs="Times New Roman"/>
          <w:sz w:val="28"/>
          <w:u w:val="single"/>
        </w:rPr>
        <w:t>16.11</w:t>
      </w:r>
      <w:r w:rsidR="00906D8A">
        <w:rPr>
          <w:rFonts w:ascii="Times New Roman" w:eastAsia="Calibri" w:hAnsi="Times New Roman" w:cs="Times New Roman"/>
          <w:sz w:val="28"/>
          <w:u w:val="single"/>
        </w:rPr>
        <w:t>.2020</w:t>
      </w:r>
      <w:r w:rsidRPr="00ED4638">
        <w:rPr>
          <w:rFonts w:ascii="Times New Roman" w:eastAsia="Calibri" w:hAnsi="Times New Roman" w:cs="Times New Roman"/>
          <w:sz w:val="28"/>
          <w:u w:val="single"/>
        </w:rPr>
        <w:t xml:space="preserve"> </w:t>
      </w:r>
    </w:p>
    <w:p w:rsidR="00906D8A" w:rsidRDefault="00906D8A" w:rsidP="00ED4638">
      <w:pPr>
        <w:widowControl w:val="0"/>
        <w:autoSpaceDE w:val="0"/>
        <w:autoSpaceDN w:val="0"/>
        <w:spacing w:after="0" w:line="480" w:lineRule="auto"/>
        <w:ind w:firstLine="53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48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инженерной инфраструктуры и энергоэффективности»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hyperlink r:id="rId8" w:history="1">
        <w:r w:rsidRPr="00ED46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аспорт</w:t>
        </w:r>
      </w:hyperlink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«Развитие инженерной инфраструктуры и энергоэффективности» на 2020-2024 годы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843"/>
        <w:gridCol w:w="1559"/>
        <w:gridCol w:w="1560"/>
        <w:gridCol w:w="1417"/>
        <w:gridCol w:w="1559"/>
        <w:gridCol w:w="2240"/>
      </w:tblGrid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Заместитель Главы Администрации городского округа Лотошино курирующий вопросы коммунального комплекса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Отдел по ЖКХ, благоустройству транспорту и связи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Обеспечение комфортных условий проживания, повышение качества и условий жизни населения на территории городского округа Лотошино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«Чистая вода»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«Системы водоотведения»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IV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«Развитие газификации»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</w:t>
            </w:r>
            <w:r w:rsidRPr="00ED4638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VIII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«Обеспечивающая подпрограмма»</w:t>
            </w:r>
          </w:p>
        </w:tc>
      </w:tr>
      <w:tr w:rsidR="00ED4638" w:rsidRPr="00ED4638" w:rsidTr="000371A3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101"/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rPr>
          <w:trHeight w:val="608"/>
        </w:trPr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2023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2024 год</w:t>
            </w:r>
            <w:r w:rsidRPr="00ED463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1 683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561,0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</w:tr>
      <w:tr w:rsidR="00ED4638" w:rsidRPr="00ED4638" w:rsidTr="000371A3">
        <w:trPr>
          <w:trHeight w:val="597"/>
        </w:trPr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1706D4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44 9</w:t>
            </w:r>
            <w:r w:rsidR="00ED4638">
              <w:rPr>
                <w:rFonts w:ascii="Times New Roman" w:eastAsia="Calibri" w:hAnsi="Times New Roman" w:cs="Times New Roman"/>
                <w:color w:val="000000"/>
              </w:rPr>
              <w:t>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1706D4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9 775,40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</w:rPr>
              <w:t> 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175 400,0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82 800,0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47 600,0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</w:tr>
      <w:tr w:rsidR="00ED4638" w:rsidRPr="00ED4638" w:rsidTr="000371A3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1706D4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222 0</w:t>
            </w:r>
            <w:r w:rsidR="00ED4638">
              <w:rPr>
                <w:rFonts w:ascii="Times New Roman" w:eastAsia="Calibri" w:hAnsi="Times New Roman" w:cs="Times New Roman"/>
                <w:color w:val="000000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1706D4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10 3</w:t>
            </w:r>
            <w:r w:rsidR="00ED4638">
              <w:rPr>
                <w:rFonts w:ascii="Times New Roman" w:eastAsia="Calibri" w:hAnsi="Times New Roman" w:cs="Times New Roman"/>
                <w:color w:val="000000"/>
              </w:rPr>
              <w:t>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6 777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87 361,0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</w:rPr>
              <w:t>47 600,0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</w:t>
            </w:r>
            <w:r w:rsidRPr="00ED4638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76" w:lineRule="auto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Общая характеристика инженерной инфраструктуры и энергоэффективности городского округа Лотошино Московской области,</w:t>
      </w:r>
    </w:p>
    <w:p w:rsidR="00ED4638" w:rsidRPr="00ED4638" w:rsidRDefault="00ED4638" w:rsidP="00ED4638">
      <w:pPr>
        <w:spacing w:after="0" w:line="276" w:lineRule="auto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в том числе формулировка основных проблем в указанной сфере, инерционный прогноз ее развития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Муниципальная программа «Содержание и развитие инженерной инфраструктуры и энергоэффективности» на 2020 – 2024 </w:t>
      </w:r>
      <w:r w:rsidRPr="00ED463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годы </w:t>
      </w:r>
      <w:r w:rsidRPr="00ED4638">
        <w:rPr>
          <w:rFonts w:ascii="Times New Roman" w:eastAsia="Calibri" w:hAnsi="Times New Roman" w:cs="Times New Roman"/>
          <w:sz w:val="20"/>
          <w:szCs w:val="20"/>
        </w:rPr>
        <w:t>разработана в целях развития объектов коммунальной инфраструктуры, находящихся на территории городского округа Лотошино,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Лотошино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Лотошино.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Приоритетным направлением развития отрасли коммунального хозяйства в городском округе Лотошино 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основному проблемному вопросу жилищно-коммунального хозяйства городского округа Лотошино следует отнести значительный уровень износа основных фондов тепло-, водоснабжения и водоотведения.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 настоящее время, в целом, функционирование коммунального комплекса городского округа Лотошино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right="111"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Жилищный фонд городского округа Лотошино включает в себя многоквартирные дома ветхого фонда, дома, возведенные в 70-80-х годах </w:t>
      </w:r>
      <w:r w:rsidRPr="00ED4638">
        <w:rPr>
          <w:rFonts w:ascii="Times New Roman" w:eastAsia="Calibri" w:hAnsi="Times New Roman" w:cs="Times New Roman"/>
          <w:sz w:val="20"/>
          <w:szCs w:val="20"/>
          <w:lang w:val="en-US"/>
        </w:rPr>
        <w:t>XX</w:t>
      </w: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ED4638" w:rsidRPr="00ED4638" w:rsidRDefault="00ED4638" w:rsidP="00ED463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решения имеющихся проблем необходимы средства для проведения ремонта жилищного фонда, повышения энергоэффективности.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связи с высоким </w:t>
      </w:r>
      <w:r w:rsidRPr="00ED4638">
        <w:rPr>
          <w:rFonts w:ascii="Times New Roman" w:eastAsia="Calibri" w:hAnsi="Times New Roman" w:cs="Times New Roman"/>
          <w:sz w:val="20"/>
          <w:szCs w:val="20"/>
        </w:rPr>
        <w:t>уровнем износа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настоящее время одной из приоритетных задач социально-экономического развития городского округа Лотошино является создание условий для повышения эффективности использования энергии и других видов ресурсов.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Прогноз развития сфер инженерной инфраструктуры и энергоэффективности Московской области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с учетом реализации муниципальной программы «Содержание и развитие инженерной инфраструктуры и энергоэффективности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городского округа Лотошино» на 2020 – 2024 годы, включая возможные варианты решения проблемы, оценку преимуществ и рисков,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возникающих при выборе различных вариантов решения проблемы</w:t>
      </w:r>
    </w:p>
    <w:p w:rsidR="00ED4638" w:rsidRPr="00ED4638" w:rsidRDefault="00ED4638" w:rsidP="00ED4638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Приведенная выше характеристика текущего состояния, основные проблемы в сферах инженерной инфраструктуры и энергоэффективности городского округа Лотошино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Лотошино на основе комплексного развития систем коммунальной инфраструктуры, проведения мероприятий, направленных на повышение энергоэффективности жилого фонда, организаций бюджетной сферы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программных мероприятий в городском округе Лотошино позволит к концу 2024 года: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создать условия для комфортного и безопасного проживания граждан на территории городского округа Лотошино,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финансового обеспечения, который связан с финансированием Программы в неполном объеме, по причине дефицита бюджетных средств;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риск изменения законодательства Российской Федерации.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Перечень подпрограмм и краткое описание подпрограмм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Программа включает в себя две подпрограммы:</w:t>
      </w:r>
      <w:r w:rsidRPr="00ED4638">
        <w:rPr>
          <w:rFonts w:ascii="Times New Roman" w:eastAsia="Calibri" w:hAnsi="Times New Roman" w:cs="Times New Roman"/>
          <w:sz w:val="20"/>
          <w:szCs w:val="20"/>
        </w:rPr>
        <w:tab/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«Чистая вода»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«Системы водоотведения»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«Создание условий для обеспечения качественными коммунальными услугами»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>Подпрограмма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IV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«Энергосбережение и повышение энергетической 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ru-RU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Times New Roman" w:hAnsi="Times New Roman" w:cs="Times New Roman"/>
          <w:i/>
          <w:lang w:eastAsia="ru-RU"/>
        </w:rPr>
        <w:t xml:space="preserve">Подпрограмма </w:t>
      </w:r>
      <w:r w:rsidRPr="00ED4638">
        <w:rPr>
          <w:rFonts w:ascii="Times New Roman" w:eastAsia="Times New Roman" w:hAnsi="Times New Roman" w:cs="Times New Roman"/>
          <w:i/>
          <w:lang w:val="en-US" w:eastAsia="ru-RU"/>
        </w:rPr>
        <w:t>VIII</w:t>
      </w:r>
      <w:r w:rsidRPr="00ED4638">
        <w:rPr>
          <w:rFonts w:ascii="Times New Roman" w:eastAsia="Times New Roman" w:hAnsi="Times New Roman" w:cs="Times New Roman"/>
          <w:i/>
          <w:lang w:eastAsia="ru-RU"/>
        </w:rPr>
        <w:t>«Обеспечивающая подпрограмма»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Подпрограмма 1 «Развитие жилищно-коммунального хозяйства» (далее Подпрограмма 1).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рамках указанной Подпрограммы 1 планируется решить задачу по развитию объектов коммунальной инфраструктуры, находящихся в собственности муниципального образования, в соответствии с темпами и потребностями жилищного и промышленного строительства, по приведению жилищного фонда городского округа Лотошино в соответствие стандартам, обеспечивающим безопасные и комфортные условия проживания граждан.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Решение поставленных задач Подпрограммы 1 </w:t>
      </w:r>
      <w:hyperlink r:id="rId9" w:history="1"/>
      <w:r w:rsidRPr="00ED4638">
        <w:rPr>
          <w:rFonts w:ascii="Times New Roman" w:eastAsia="Calibri" w:hAnsi="Times New Roman" w:cs="Times New Roman"/>
          <w:sz w:val="20"/>
          <w:szCs w:val="20"/>
        </w:rPr>
        <w:t>осуществляется путем выполнения следующих основных мероприятий: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Основное мероприятие 1: Создание комфортных условий проживания граждан.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Основное мероприятие 2: Развитие систем и объектов коммунальной инфраструктуры с целью повышения их энергоэффективности и надежности функционирования.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основного мероприятия 1 позволит создать условия для соблюдения нормативных требований по содержанию и благоустройству придомовых территорий многоквартирных домов, организации ремонта и надлежащего содержания жилищного фонда городского округа Лотошино.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основного мероприятия 2 позволит привести объекты коммунальной инфраструктуры в надлежащее состояние, снизить уровень износа, сократить потери в процессе производства и доставки энергоресурсов потребителям, уменьшить число аварий, обеспечить бесперебойную и качественную работу объектов водо-, теплоснабжения, водоотведения и, таким образом, создать необходимые условия для повышения качества предоставления населению коммунальных услуг.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Подпрограмма 2 «Энергосбережение и повышение энергетической эффективности городского округа Лотошино» (далее Подпрограмма 2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Подпрограмма 2 разработана в целях перевода экономики и бюджетной сферы городского округа Лотошино на энергоэффективный и энергосберегающий путь развития.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В рамках указанной </w:t>
      </w:r>
      <w:hyperlink r:id="rId10" w:history="1">
        <w:r w:rsidRPr="00ED4638">
          <w:rPr>
            <w:rFonts w:ascii="Times New Roman" w:eastAsia="Calibri" w:hAnsi="Times New Roman" w:cs="Times New Roman"/>
            <w:sz w:val="20"/>
            <w:szCs w:val="20"/>
          </w:rPr>
          <w:t>подпрограммы 2</w:t>
        </w:r>
      </w:hyperlink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 планируется решить задачу по повышению энергетической эффективности в жилищном фонде и бюджетной сфере.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Решение поставленной задачи Подпрограммы 2 осуществляется путем выполнения следующих основных мероприятий: 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Основное мероприятие 1: 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Организация учета используемых энергетических ресурсов в жилищном фонде.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Основное мероприятие 2: 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Организация учета используемых энергетических ресурсов в бюджетной сфере</w:t>
      </w: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Основное мероприятие 3: Повышение энергетической эффективности в бюджетной сфере</w:t>
      </w:r>
      <w:r w:rsidRPr="00ED4638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Реализация основных мероприятий позволит: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повысить энергетическую эффективности в многоквартирных домах, обеспечить учет используемых энергетических ресурсов и применения приборов учета при осуществлении расчетов за их потребление, а также создать условия и стимулы для повышения энергетической эффективности объектов жилищного фонда в целом;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>обеспечить учет всего объема потребляемых энергоресурсов, обеспечить сокращение потребления энергетических ресурсов бюджетными и муниципальными учреждениями;</w:t>
      </w:r>
    </w:p>
    <w:p w:rsidR="00ED4638" w:rsidRPr="00ED4638" w:rsidRDefault="00ED4638" w:rsidP="00ED463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Описание целей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Основными целями муниципальной программы </w:t>
      </w:r>
      <w:r w:rsidRPr="00ED4638">
        <w:rPr>
          <w:rFonts w:ascii="Times New Roman" w:eastAsia="Calibri" w:hAnsi="Times New Roman" w:cs="Times New Roman"/>
          <w:sz w:val="20"/>
          <w:szCs w:val="20"/>
        </w:rPr>
        <w:t>являются повышение качества жизни населения путем повышения качества и надежности предоставляемых жилищно-коммунальных услуг, а также обеспечение их доступности для населения; приведение жилищного фонда городского округа Лотошино в соответствие стандартам, обеспечивающим безопасные и комфортные условия проживания граждан, перевод экономики и бюджетной сферы на энергоэффективный и энергосберегающий путь развития за счет реализации энергосберегающих мероприятий.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 и т.п.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Для достижения поставленной цели необходимо решить следующие задачи: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- развитие систем и объектов коммунальной инфраструктуры с целью повышения их энергоэффективности и надежности функционирования;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lastRenderedPageBreak/>
        <w:t>- обеспечение своевременного и качественного ремонта расположенных на территории городского округа Мытищи многоквартирных домов, содержания и благоустройства придомовой территории;</w:t>
      </w:r>
    </w:p>
    <w:p w:rsidR="00ED4638" w:rsidRPr="00ED4638" w:rsidRDefault="00ED4638" w:rsidP="00ED463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ED4638">
        <w:rPr>
          <w:rFonts w:ascii="Times New Roman" w:eastAsia="Calibri" w:hAnsi="Times New Roman" w:cs="Times New Roman"/>
          <w:sz w:val="20"/>
          <w:szCs w:val="20"/>
          <w:lang w:eastAsia="zh-CN"/>
        </w:rPr>
        <w:t>повышение энергетической эффективности в жилищном фонде и бюджетной сфере.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Указанные задачи являются необходимыми и достаточными для достижения цели.</w:t>
      </w:r>
    </w:p>
    <w:p w:rsidR="00ED4638" w:rsidRPr="00ED4638" w:rsidRDefault="00ED4638" w:rsidP="00ED4638">
      <w:pPr>
        <w:spacing w:after="200" w:line="276" w:lineRule="auto"/>
        <w:ind w:left="780"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 xml:space="preserve"> Обобщенная характеристика основных мероприятий муниципальной программы</w:t>
      </w:r>
    </w:p>
    <w:p w:rsidR="00ED4638" w:rsidRPr="00ED4638" w:rsidRDefault="00ED4638" w:rsidP="00ED46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D4638">
        <w:rPr>
          <w:rFonts w:ascii="Times New Roman" w:eastAsia="Calibri" w:hAnsi="Times New Roman" w:cs="Times New Roman"/>
          <w:b/>
          <w:sz w:val="20"/>
          <w:szCs w:val="20"/>
        </w:rPr>
        <w:t>«Содержание и развитие инженерной инфраструктуры и энергоэффективности городского округа Лотошино» на 2020 – 2024 годы</w:t>
      </w:r>
    </w:p>
    <w:p w:rsidR="00ED4638" w:rsidRPr="00ED4638" w:rsidRDefault="00ED4638" w:rsidP="00ED4638">
      <w:pPr>
        <w:spacing w:after="200" w:line="276" w:lineRule="auto"/>
        <w:ind w:left="72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D4638">
        <w:rPr>
          <w:rFonts w:ascii="Times New Roman" w:eastAsia="Calibri" w:hAnsi="Times New Roman" w:cs="Times New Roman"/>
          <w:color w:val="000000"/>
          <w:sz w:val="20"/>
          <w:szCs w:val="20"/>
        </w:rPr>
        <w:t>В основу разработки основных мероприятий муниципальной программы «Содержание и развитие инженерной инфраструктуры и энергоэффективности городского округа Лотошино» на 2020 – 2024 годы были положены приоритетные направления, сформулированные в Стратегии развития жилищно-коммунального хозяйства в Российской Федерации на период до 2020 года и «Энергетической стратегии России на период до 2030 года», применяемые с учетом особенностей городского округа Лотошино.</w:t>
      </w:r>
    </w:p>
    <w:p w:rsidR="00ED4638" w:rsidRPr="00ED4638" w:rsidRDefault="00ED4638" w:rsidP="00ED4638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Муниципальная программа состоит из 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городского округа Лотошино, повышения энергетической эффективности жилищного фонда и бюджетной сферы.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реализации муниципальной программы муниципальной программы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«Содержание и развитие инженерной инфраструктуры и энергоэффективности» на 2020-2024 годы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08"/>
        <w:gridCol w:w="2292"/>
        <w:gridCol w:w="65"/>
        <w:gridCol w:w="21"/>
        <w:gridCol w:w="1701"/>
        <w:gridCol w:w="31"/>
        <w:gridCol w:w="1271"/>
        <w:gridCol w:w="22"/>
        <w:gridCol w:w="94"/>
        <w:gridCol w:w="30"/>
        <w:gridCol w:w="1584"/>
        <w:gridCol w:w="22"/>
        <w:gridCol w:w="67"/>
        <w:gridCol w:w="28"/>
        <w:gridCol w:w="1158"/>
        <w:gridCol w:w="22"/>
        <w:gridCol w:w="67"/>
        <w:gridCol w:w="29"/>
        <w:gridCol w:w="1158"/>
        <w:gridCol w:w="22"/>
        <w:gridCol w:w="67"/>
        <w:gridCol w:w="29"/>
        <w:gridCol w:w="992"/>
        <w:gridCol w:w="113"/>
        <w:gridCol w:w="29"/>
        <w:gridCol w:w="963"/>
        <w:gridCol w:w="29"/>
        <w:gridCol w:w="932"/>
        <w:gridCol w:w="122"/>
        <w:gridCol w:w="51"/>
        <w:gridCol w:w="29"/>
        <w:gridCol w:w="1561"/>
        <w:gridCol w:w="51"/>
      </w:tblGrid>
      <w:tr w:rsidR="00ED4638" w:rsidRPr="00ED4638" w:rsidTr="00ED4638">
        <w:trPr>
          <w:gridAfter w:val="1"/>
          <w:wAfter w:w="51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Планируемые результаты реализации муниципальной программы (подпрограммы)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(Показатель реализации мероприятий)</w:t>
            </w:r>
            <w:r w:rsidRPr="00ED4638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Базовое значение показателя                      на начало реализации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7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D4638" w:rsidRPr="00ED4638" w:rsidTr="00ED4638">
        <w:trPr>
          <w:gridAfter w:val="1"/>
          <w:wAfter w:w="51" w:type="dxa"/>
          <w:trHeight w:val="110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63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gridAfter w:val="1"/>
          <w:wAfter w:w="51" w:type="dxa"/>
          <w:trHeight w:val="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D4638" w:rsidRPr="00ED4638" w:rsidTr="00ED4638">
        <w:trPr>
          <w:gridAfter w:val="1"/>
          <w:wAfter w:w="51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1 «Чистая вода»</w:t>
            </w:r>
          </w:p>
        </w:tc>
      </w:tr>
      <w:tr w:rsidR="00ED4638" w:rsidRPr="00ED4638" w:rsidTr="00ED4638">
        <w:trPr>
          <w:gridAfter w:val="1"/>
          <w:wAfter w:w="51" w:type="dxa"/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ВЗУ, ВНС и станций водоподготовки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6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02.</w:t>
            </w:r>
          </w:p>
          <w:p w:rsidR="00ED4638" w:rsidRPr="00ED4638" w:rsidRDefault="00ED4638" w:rsidP="00ED463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Строительство, реконструкция,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G5 - Федеральный проект «Чистая вода»* в рамках реализации национального проекта «Экология"*</w:t>
            </w:r>
          </w:p>
        </w:tc>
      </w:tr>
      <w:tr w:rsidR="00ED4638" w:rsidRPr="00ED4638" w:rsidTr="00ED4638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2 «Системы водоотведения»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 xml:space="preserve">Количество построенных,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 xml:space="preserve">Обращение Губернатора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tabs>
                <w:tab w:val="left" w:pos="1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Региональный проект «Оздоровление Волги»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 км/год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G6 - Федеральный проект «Оздоровление Волги» в рамках реализации национального проекта «Экология» *</w:t>
            </w:r>
          </w:p>
        </w:tc>
      </w:tr>
      <w:tr w:rsidR="00ED4638" w:rsidRPr="00ED4638" w:rsidTr="00ED4638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ED4638" w:rsidRPr="00ED4638" w:rsidTr="00ED4638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Подпрограмма 4 «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Энергосбережение и повышение энергетической эффективности</w:t>
            </w:r>
            <w:r w:rsidRPr="00ED463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2261AB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1,28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17,30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21,40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2261AB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2261AB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87,86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ED4638" w:rsidRPr="00ED4638" w:rsidTr="00ED4638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2261AB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28,56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42,86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57,16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85,76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Calibri" w:hAnsi="Times New Roman CYR" w:cs="Times New Roman CYR"/>
                <w:bCs/>
                <w:sz w:val="20"/>
                <w:szCs w:val="20"/>
              </w:rPr>
              <w:t>Основное мероприятие  Организация учета энергоресурсов в жилищном фонде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VI «Развитие газификации»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природным газом негазифицированной 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д.Ушаково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8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Мероприятие 1.2 Организация в </w:t>
            </w: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негазифицированной части д.Доры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8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 д.Новошино ул. Покровская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 Монасеинского сельского дома культуры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 р.п. Лотошино ул. Метрономовская, ул. Парфенова А.П.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д.Узорово, д.Шубино, д.Чекчино, д.Сологино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</w:rPr>
              <w:t xml:space="preserve">Мероприятие 1.2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в границах городского округа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газоснабжения населения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6.7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д.Введенское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 высокого давления с.Микулино – д.Хранево –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природным газом д.Хранево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природным газом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ED4638" w:rsidRPr="00ED4638" w:rsidTr="00037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природным газом д.Мамоново – д.Астренево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отраслевой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расчета значений планируемых результатов реализации муниципальной программы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«Содержание и развитие инженерной инфраструктуры и энергоэффективности» на 2020-2024 годы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ED4638" w:rsidRPr="00ED4638" w:rsidTr="00ED4638">
        <w:trPr>
          <w:trHeight w:val="215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ED4638" w:rsidRPr="00ED4638" w:rsidTr="00ED4638">
        <w:trPr>
          <w:trHeight w:val="2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D4638" w:rsidRPr="00ED4638" w:rsidTr="00ED4638">
        <w:trPr>
          <w:trHeight w:val="23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1 «Чистая вода»</w:t>
            </w:r>
          </w:p>
        </w:tc>
      </w:tr>
      <w:tr w:rsidR="00ED4638" w:rsidRPr="00ED4638" w:rsidTr="00ED4638">
        <w:trPr>
          <w:trHeight w:val="259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2 «Системы водоотведения»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2B1F39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D4638" w:rsidRPr="00ED4638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годовая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 км/год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Источник данных: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– стат. форма </w:t>
            </w:r>
            <w:r w:rsidRPr="00ED4638">
              <w:rPr>
                <w:rFonts w:ascii="Times New Roman" w:eastAsia="Times New Roman" w:hAnsi="Times New Roman" w:cs="Times New Roman"/>
              </w:rPr>
              <w:t xml:space="preserve">№ 1-канализация "Сведения о работе канализации (отдельной канализационной сети)" - информация о годовых объемах всех сточных вод, пропущенных </w:t>
            </w:r>
            <w:r w:rsidRPr="00ED4638">
              <w:rPr>
                <w:rFonts w:ascii="Times New Roman" w:eastAsia="Times New Roman" w:hAnsi="Times New Roman" w:cs="Times New Roman"/>
              </w:rPr>
              <w:lastRenderedPageBreak/>
              <w:t>через очистные сооружения канализации</w:t>
            </w:r>
          </w:p>
          <w:p w:rsidR="00ED4638" w:rsidRPr="00ED4638" w:rsidRDefault="00ED4638" w:rsidP="00ED4638">
            <w:pPr>
              <w:spacing w:before="200"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– стат. форма </w:t>
            </w:r>
            <w:r w:rsidRPr="00ED4638">
              <w:rPr>
                <w:rFonts w:ascii="Times New Roman" w:eastAsia="Times New Roman" w:hAnsi="Times New Roman" w:cs="Times New Roman"/>
              </w:rPr>
              <w:t>№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lastRenderedPageBreak/>
              <w:t>годовая</w:t>
            </w:r>
          </w:p>
        </w:tc>
      </w:tr>
      <w:tr w:rsidR="00ED4638" w:rsidRPr="00ED4638" w:rsidTr="00ED4638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ED4638" w:rsidRPr="00ED4638" w:rsidTr="00ED4638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</w:rPr>
              <w:t>Подпрограмма 4 «</w:t>
            </w: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Энергосбережение и повышение энергетической эффективности</w:t>
            </w:r>
            <w:r w:rsidRPr="00ED4638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2261AB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многоквартирных домов с присвоенными классами энергоэфективности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Д=М/К×100%,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где  Д-доля многоквартирных домов с присвоенными классами энергоэффективности; М-количество многоквартирных домов с определенным классом энергетической эффективности на территории му</w:t>
            </w:r>
            <w:r w:rsidRPr="00ED4638">
              <w:rPr>
                <w:rFonts w:ascii="Calibri" w:eastAsia="Calibri" w:hAnsi="Calibri" w:cs="Calibri"/>
              </w:rPr>
              <w:t>ниципальных образований</w:t>
            </w:r>
            <w:r w:rsidRPr="00ED4638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 многоквартирных домов, расположенных на территории муниципалитета</w:t>
            </w:r>
            <w:r w:rsidRPr="00ED463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2261AB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Д=М/К×100%,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где Д – доля зданий, строений, сооружений муниципальной собственности, соответствующая нормальномууровню энергетической эффективности ивыше(А,B,C,D);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М- Долязданий,строений,сооружений муниципальнойсобственности с определеннымклассомэнегетическойэффективности (А,В,C,D);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К-количествозданий,строений.Соору</w:t>
            </w:r>
            <w:r w:rsidRPr="00ED4638">
              <w:rPr>
                <w:rFonts w:ascii="Calibri" w:eastAsia="Calibri" w:hAnsi="Calibri" w:cs="Calibri"/>
              </w:rPr>
              <w:t>жений муниципальной</w:t>
            </w:r>
            <w:r w:rsidRPr="00ED4638">
              <w:rPr>
                <w:rFonts w:ascii="Times New Roman" w:eastAsia="Calibri" w:hAnsi="Times New Roman" w:cs="Times New Roman"/>
              </w:rPr>
              <w:t>собственности,расположенные натерриторииму</w:t>
            </w:r>
            <w:r w:rsidRPr="00ED4638">
              <w:rPr>
                <w:rFonts w:ascii="Calibri" w:eastAsia="Calibri" w:hAnsi="Calibri" w:cs="Calibri"/>
              </w:rPr>
              <w:t>ниципалитета</w:t>
            </w:r>
            <w:r w:rsidRPr="00ED46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2261AB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Д=М×100%,где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Д-долязданий,строений,соору</w:t>
            </w:r>
            <w:r w:rsidRPr="00ED4638">
              <w:rPr>
                <w:rFonts w:ascii="Calibri" w:eastAsia="Calibri" w:hAnsi="Calibri" w:cs="Calibri"/>
              </w:rPr>
              <w:t>жений</w:t>
            </w:r>
            <w:r w:rsidRPr="00ED4638">
              <w:rPr>
                <w:rFonts w:ascii="Times New Roman" w:eastAsia="Calibri" w:hAnsi="Times New Roman" w:cs="Times New Roman"/>
              </w:rPr>
              <w:t xml:space="preserve"> органов местногосамоу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 му</w:t>
            </w:r>
            <w:r w:rsidRPr="00ED4638">
              <w:rPr>
                <w:rFonts w:ascii="Calibri" w:eastAsia="Calibri" w:hAnsi="Calibri" w:cs="Calibri"/>
              </w:rPr>
              <w:t>ниципальных учреждений</w:t>
            </w:r>
            <w:r w:rsidRPr="00ED4638">
              <w:rPr>
                <w:rFonts w:ascii="Times New Roman" w:eastAsia="Calibri" w:hAnsi="Times New Roman" w:cs="Times New Roman"/>
              </w:rPr>
              <w:t>,оснащенных приборами у</w:t>
            </w:r>
            <w:r w:rsidRPr="00ED4638">
              <w:rPr>
                <w:rFonts w:ascii="Calibri" w:eastAsia="Calibri" w:hAnsi="Calibri" w:cs="Calibri"/>
              </w:rPr>
              <w:t>чета</w:t>
            </w:r>
            <w:r w:rsidRPr="00ED4638">
              <w:rPr>
                <w:rFonts w:ascii="Times New Roman" w:eastAsia="Calibri" w:hAnsi="Times New Roman" w:cs="Times New Roman"/>
              </w:rPr>
              <w:t xml:space="preserve"> потребляемых энергетических ресу</w:t>
            </w:r>
            <w:r w:rsidRPr="00ED4638">
              <w:rPr>
                <w:rFonts w:ascii="Calibri" w:eastAsia="Calibri" w:hAnsi="Calibri" w:cs="Calibri"/>
              </w:rPr>
              <w:t>рсов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М-количествозданий,строений, соору</w:t>
            </w:r>
            <w:r w:rsidRPr="00ED4638">
              <w:rPr>
                <w:rFonts w:ascii="Calibri" w:eastAsia="Calibri" w:hAnsi="Calibri" w:cs="Calibri"/>
              </w:rPr>
              <w:t>женийорганов</w:t>
            </w:r>
            <w:r w:rsidRPr="00ED4638">
              <w:rPr>
                <w:rFonts w:ascii="Times New Roman" w:eastAsia="Calibri" w:hAnsi="Times New Roman" w:cs="Times New Roman"/>
              </w:rPr>
              <w:t xml:space="preserve"> местного 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имуниципальных уч</w:t>
            </w:r>
            <w:r w:rsidRPr="00ED4638">
              <w:rPr>
                <w:rFonts w:ascii="Calibri" w:eastAsia="Calibri" w:hAnsi="Calibri" w:cs="Calibri"/>
              </w:rPr>
              <w:t>режде</w:t>
            </w:r>
            <w:r w:rsidRPr="00ED4638">
              <w:rPr>
                <w:rFonts w:ascii="Times New Roman" w:eastAsia="Calibri" w:hAnsi="Times New Roman" w:cs="Times New Roman"/>
              </w:rPr>
              <w:t>ний,оснащенные приборами у</w:t>
            </w:r>
            <w:r w:rsidRPr="00ED4638">
              <w:rPr>
                <w:rFonts w:ascii="Calibri" w:eastAsia="Calibri" w:hAnsi="Calibri" w:cs="Calibri"/>
              </w:rPr>
              <w:t>чета</w:t>
            </w:r>
            <w:r w:rsidRPr="00ED4638">
              <w:rPr>
                <w:rFonts w:ascii="Times New Roman" w:eastAsia="Calibri" w:hAnsi="Times New Roman" w:cs="Times New Roman"/>
              </w:rPr>
              <w:t xml:space="preserve"> потребляемых энергетических ресу</w:t>
            </w:r>
            <w:r w:rsidRPr="00ED4638">
              <w:rPr>
                <w:rFonts w:ascii="Calibri" w:eastAsia="Calibri" w:hAnsi="Calibri" w:cs="Calibri"/>
              </w:rPr>
              <w:t>рсов</w:t>
            </w:r>
            <w:r w:rsidRPr="00ED4638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 зданий,строений, соору</w:t>
            </w:r>
            <w:r w:rsidRPr="00ED4638">
              <w:rPr>
                <w:rFonts w:ascii="Calibri" w:eastAsia="Calibri" w:hAnsi="Calibri" w:cs="Calibri"/>
              </w:rPr>
              <w:t>женийорганов</w:t>
            </w:r>
            <w:r w:rsidRPr="00ED4638">
              <w:rPr>
                <w:rFonts w:ascii="Times New Roman" w:eastAsia="Calibri" w:hAnsi="Times New Roman" w:cs="Times New Roman"/>
              </w:rPr>
              <w:t xml:space="preserve"> местного самоу</w:t>
            </w:r>
            <w:r w:rsidRPr="00ED4638">
              <w:rPr>
                <w:rFonts w:ascii="Calibri" w:eastAsia="Calibri" w:hAnsi="Calibri" w:cs="Calibri"/>
              </w:rPr>
              <w:t>правления</w:t>
            </w:r>
            <w:r w:rsidRPr="00ED4638">
              <w:rPr>
                <w:rFonts w:ascii="Times New Roman" w:eastAsia="Calibri" w:hAnsi="Times New Roman" w:cs="Times New Roman"/>
              </w:rPr>
              <w:t xml:space="preserve"> иму</w:t>
            </w:r>
            <w:r w:rsidRPr="00ED4638">
              <w:rPr>
                <w:rFonts w:ascii="Calibri" w:eastAsia="Calibri" w:hAnsi="Calibri" w:cs="Calibri"/>
              </w:rPr>
              <w:t>ниципальных учреждений</w:t>
            </w:r>
            <w:r w:rsidRPr="00ED4638">
              <w:rPr>
                <w:rFonts w:ascii="Times New Roman" w:eastAsia="Calibri" w:hAnsi="Times New Roman" w:cs="Times New Roman"/>
              </w:rPr>
              <w:t>,расположенных натерритории му</w:t>
            </w:r>
            <w:r w:rsidRPr="00ED4638">
              <w:rPr>
                <w:rFonts w:ascii="Calibri" w:eastAsia="Calibri" w:hAnsi="Calibri" w:cs="Calibri"/>
              </w:rPr>
              <w:t>ниципалитета</w:t>
            </w:r>
            <w:r w:rsidRPr="00ED463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  <w:tr w:rsidR="00ED4638" w:rsidRPr="00ED4638" w:rsidTr="00ED4638">
        <w:trPr>
          <w:trHeight w:val="197"/>
          <w:jc w:val="center"/>
        </w:trPr>
        <w:tc>
          <w:tcPr>
            <w:tcW w:w="600" w:type="dxa"/>
            <w:shd w:val="clear" w:color="auto" w:fill="FFFFFF"/>
          </w:tcPr>
          <w:p w:rsidR="00ED4638" w:rsidRPr="00ED4638" w:rsidRDefault="002261AB" w:rsidP="00ED4638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893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217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Д=М/К×100%,где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Д – долямногоквартирных домов, оснащенных общедомовымиприборами учета потребляемых энергетических ресурсов;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 М-количествомногоквартирных домов, оснащенных приборами учета потребляемых энергетических ресурсов;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К-количествомногоквартирных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ежеквартальная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 xml:space="preserve"> Порядок взаимодействия ответственного за выполнение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мероприятия муниципальной программы с муниципальным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заказчиком муниципальной программы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Управление реализацией муниципальной программы осуществляет координатор муниципальной программы - заместитель главы администрации городского округа Лотошино (далее - Координатор).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Координатор муниципальной программы организовывает работу, направленную на: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1. 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городского округа Лотошино об утверждении муниципальной программы и вносит его в установленном порядке на рассмотрение главы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Организацию управления муниципальной программой.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Создание при необходимости комиссии (рабочей группы) по управлению муниципальной программой.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lastRenderedPageBreak/>
        <w:t>4. Реализацию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5. Достижение целей, задач и конечных результатов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6.Утверждение «Дорожных карт» и отчетов об их исполнении.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Муниципальный заказчик осуществляет следующие действия: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1. Разрабатывает муниципальную программу (подпрограммы).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Формирует прогноз расходов на реализацию мероприятий муниципальной программы (подпрограммы) и готовит обоснование финансовых результатов.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4. Согласовывает «Дорожные карты» и отчеты об их исполнении;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5. Участвует в обсуждении вопросов, связанных с реализацией и финансированием муниципальной программы (подпрограммы);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6.  Готовит и представляет координатору муниципальной программы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7. Размещает на официальном сайте администрации городского округа Лотошино в сети Интернет утвержденную муниципальную программу;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8. Обеспечивает выполнение муниципальной программы (подпрограммы), а также эффективность и результативность ее реализации.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9. Направляет показатели (целевые индикаторы)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12. Вводит в подсистему ГАСУ МО информацию о выполнении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Ответственный за выполнение мероприятий муниципальной программы: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1. Формирует прогноз расходов на реализацию мероприятия муниципальной программы и направляет его муниципальному заказчику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2. Определяет исполнителей мероприятия муниципальной программы.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3.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4. Готовит и представляет муниципальному заказчику муниципальной программы отчет о реализации мероприятий.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5. Вводит в подсистему ГАСУ МО информацию о выполнении мероприятия.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 xml:space="preserve"> Состав, форма и сроки предоставления отчетности о ходе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b/>
          <w:lang w:eastAsia="ru-RU"/>
        </w:rPr>
        <w:t>реализации мероприятий муниципальной программы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Контроль за реализацией муниципальной программы осуществляется администрацией городского округа Лотошино.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С целью контроля за реализацией муниципальной программы муниципальный заказчик ежеквартально направляет оперативный отчет, который содержит: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 xml:space="preserve">анализ причин несвоевременного выполнения программных мероприятий. 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Годовой отчет о реализации муниципальной программы должен содержать: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1) аналитическую записку, в которой указываются: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2) таблицу, в которой указываются: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lastRenderedPageBreak/>
        <w:t>- данные об использовании средств бюджета городского округа Лотошино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- по мероприятиям, не завершенным в утвержденные сроки,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 xml:space="preserve"> - причины их невыполнения и предложения по дальнейшей реализации.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371A3" w:rsidRPr="00ED4638" w:rsidRDefault="000371A3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1 «Чистая вода»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Паспорт подпрограммы 1 «Чистая Вода»</w:t>
      </w: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10523"/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1 «Чистая вода»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3A46C9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4 0</w:t>
            </w:r>
            <w:r w:rsidR="007834CF">
              <w:rPr>
                <w:rFonts w:ascii="Times New Roman" w:eastAsia="Calibri" w:hAnsi="Times New Roman" w:cs="Times New Roman"/>
              </w:rPr>
              <w:t>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3A46C9" w:rsidP="003A4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7823,20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7834CF" w:rsidP="003A46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4 </w:t>
            </w:r>
            <w:r w:rsidR="003A46C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3A46C9" w:rsidP="00783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7823,20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Calibri" w:hAnsi="Times New Roman" w:cs="Times New Roman"/>
          <w:sz w:val="28"/>
        </w:rPr>
        <w:sectPr w:rsidR="00ED4638" w:rsidRPr="00ED4638" w:rsidSect="000371A3">
          <w:headerReference w:type="default" r:id="rId12"/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lastRenderedPageBreak/>
        <w:t>1. Характеристика проблемы, на решение которой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1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Проблемы экологической безопасности водопользования, обеспечения населения питьевой водой надлежащего качества и в достаточном количестве являются актуальными для городского округа Лотошино Московской области. Актуальность проблем обусловлена не только техническими проблемами -  устройством питьевых шахтных колодцев вблизи автомобильной дороги, но и общей технической отсталостью, также правовыми, организационными и экономическими проблемами. Все это привело к тому, что питьевая вода для значительной части населения района и города не отвечает установленным нормативам безопасности и не подается в требуемом количестве.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Изношенное состояние объектов водоотведение, отсутствие очистных сооружений в отдельных поселениях приводит к возникновению экологической опасности.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Анализ сложившейся ситуации выявил следующие нерешенные проблемы: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- отсутствие частных инвестиций в процесс модернизации и развития отрасли водоснабжения и водоотведения;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 - водоснабжения, водоотведения и очистки сточных вод являются одной из главных составляющих безопасности района, требует значительных бюджетных расходов и может быть эффективно решена только программным методом.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Использование программного метода позволит сконцентрировать в рамках программы имеющиеся ресурсы для решения ключевых проблем в сфере снабжения населения качественной питьевой водой в количестве, соответствующем нормам водопотребления. Основные преимущества программного метода заключаются в том, что он позволяет обеспечить целевое использование финансовых ресурсов, а также способствует эффективному планированию и мониторингу результатов реализации программы.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Cs/>
        </w:rPr>
      </w:pPr>
      <w:r w:rsidRPr="00ED4638">
        <w:rPr>
          <w:rFonts w:ascii="Times New Roman" w:eastAsia="Calibri" w:hAnsi="Times New Roman" w:cs="Times New Roman"/>
          <w:bCs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биообрастания труб ведут к снижению напора в сетях и перебоям в водоснабжении и водоотведении.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Cs/>
        </w:rPr>
      </w:pPr>
      <w:r w:rsidRPr="00ED4638">
        <w:rPr>
          <w:rFonts w:ascii="Times New Roman" w:eastAsia="Calibri" w:hAnsi="Times New Roman" w:cs="Times New Roman"/>
          <w:bCs/>
        </w:rPr>
        <w:t>Основные риски, связанные с реализацией Программы, определяются следующими факторами: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мероприятий; </w:t>
      </w:r>
    </w:p>
    <w:p w:rsidR="00ED4638" w:rsidRPr="00ED4638" w:rsidRDefault="00ED4638" w:rsidP="00ED4638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bCs/>
        </w:rPr>
        <w:t>- незавершенностью реформирования ЖКХ и предстоящими изменениями в управлении отраслью на федеральном уровне.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Концептуальные направления мероприятий Подпрограммы 1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1 предусматривают: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ED4638">
        <w:rPr>
          <w:rFonts w:ascii="Times New Roman" w:eastAsia="Calibri" w:hAnsi="Times New Roman" w:cs="Times New Roman"/>
          <w:lang w:eastAsia="zh-CN"/>
        </w:rPr>
        <w:t>Строительство станций обезжелезивания в целях улучшения качества питьевой воды и приведения ее в соответствии с нормами СанПиН.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</w:rPr>
      </w:pPr>
      <w:r w:rsidRPr="00ED4638">
        <w:rPr>
          <w:rFonts w:ascii="Times New Roman" w:eastAsia="Calibri" w:hAnsi="Times New Roman" w:cs="Times New Roman"/>
        </w:rPr>
        <w:t xml:space="preserve">На сегодняшний день </w:t>
      </w:r>
      <w:r w:rsidRPr="00ED4638">
        <w:rPr>
          <w:rFonts w:ascii="Times New Roman" w:eastAsia="Calibri" w:hAnsi="Times New Roman" w:cs="Times New Roman"/>
          <w:snapToGrid w:val="0"/>
        </w:rPr>
        <w:t xml:space="preserve">качество воды в округе не соответствует СанПиН по жесткости и содержанию железа. Несоответствие носит природный характер.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hd w:val="clear" w:color="auto" w:fill="FFFFFF"/>
          <w:lang w:eastAsia="zh-CN"/>
        </w:rPr>
      </w:pPr>
      <w:r w:rsidRPr="00ED4638">
        <w:rPr>
          <w:rFonts w:ascii="Times New Roman" w:eastAsia="Calibri" w:hAnsi="Times New Roman" w:cs="Times New Roman"/>
          <w:lang w:eastAsia="zh-CN"/>
        </w:rPr>
        <w:lastRenderedPageBreak/>
        <w:t>Реализация указанных мероприятий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городского округа Лотошино Московской области услуг по водоснабжению.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lang w:eastAsia="ru-RU"/>
        </w:rPr>
        <w:t>- обеспечение населения городского округа Лотошино Московской области питьевой   водой, соответствующей требованиям СанПиН;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4638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ED4638">
        <w:rPr>
          <w:rFonts w:ascii="Times New Roman" w:eastAsia="Times New Roman" w:hAnsi="Times New Roman" w:cs="Times New Roman"/>
          <w:lang w:eastAsia="ru-RU"/>
        </w:rPr>
        <w:t>повышение качества предоставления населению услуг водоснабжения и водоотведения</w:t>
      </w:r>
      <w:r w:rsidRPr="00ED46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поставленных целей необходимо решить следующую задачу: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обеспечение населения доброкачественной питьевой водой из централизованных источников водоснабжения.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I "Чистая вода"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849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9"/>
        <w:gridCol w:w="2366"/>
        <w:gridCol w:w="1490"/>
        <w:gridCol w:w="1559"/>
        <w:gridCol w:w="1560"/>
        <w:gridCol w:w="1128"/>
        <w:gridCol w:w="969"/>
        <w:gridCol w:w="845"/>
        <w:gridCol w:w="856"/>
        <w:gridCol w:w="640"/>
        <w:gridCol w:w="782"/>
        <w:gridCol w:w="1597"/>
        <w:gridCol w:w="1518"/>
      </w:tblGrid>
      <w:tr w:rsidR="00ED4638" w:rsidRPr="00ED4638" w:rsidTr="00ED4638">
        <w:trPr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3A46C9" w:rsidP="00783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="007834CF">
              <w:rPr>
                <w:rFonts w:ascii="Times New Roman" w:eastAsia="Calibri" w:hAnsi="Times New Roman" w:cs="Times New Roman"/>
              </w:rPr>
              <w:t>23,20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A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3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станций обезжелезивания в д.Доры -1735 тыс.руб.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д. Введенское 675 тыс.руб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46C9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7823,20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6C9" w:rsidRPr="00ED4638" w:rsidRDefault="003A46C9" w:rsidP="003A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станций обезжелезивани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в д.Доры -1735 тыс.руб.</w:t>
            </w:r>
          </w:p>
          <w:p w:rsidR="00ED4638" w:rsidRPr="00ED4638" w:rsidRDefault="00ED4638" w:rsidP="00ED46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д. Введенское 675 тыс.руб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5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036C6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-  …. объектов,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году - … ед., 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C6A" w:rsidRPr="00ED4638" w:rsidTr="00ED4638">
        <w:trPr>
          <w:trHeight w:val="9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7373,20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3623,20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3000,0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3A46C9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36C6A">
              <w:rPr>
                <w:rFonts w:ascii="Times New Roman" w:eastAsia="Calibri" w:hAnsi="Times New Roman" w:cs="Times New Roman"/>
              </w:rPr>
              <w:t>5</w:t>
            </w:r>
            <w:r w:rsidR="00ED4638"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3A46C9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D4638" w:rsidRPr="00ED4638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-  …. объектов,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году - … 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C6A" w:rsidRPr="00ED4638" w:rsidTr="00ED4638">
        <w:trPr>
          <w:trHeight w:val="35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3A46C9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36C6A">
              <w:rPr>
                <w:rFonts w:ascii="Times New Roman" w:eastAsia="Calibri" w:hAnsi="Times New Roman" w:cs="Times New Roman"/>
              </w:rPr>
              <w:t>5</w:t>
            </w:r>
            <w:r w:rsidR="00036C6A"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3A46C9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36C6A" w:rsidRPr="00ED4638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Федеральный проект 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Чистая вода*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G5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right="-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right="-17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4638">
        <w:rPr>
          <w:rFonts w:ascii="Times New Roman" w:eastAsia="Calibri" w:hAnsi="Times New Roman" w:cs="Times New Roman"/>
          <w:sz w:val="16"/>
          <w:szCs w:val="16"/>
        </w:rPr>
        <w:t xml:space="preserve">* Мероприятие предусматривают те муниципальные образования, которые участвуют в национальном проекте «Экология» федерального проекта «Чистая вода» 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II "Системы водоотведения"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Паспорт подпрограмма II "Системы водоотведения"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Заполняется муниципальным образованием</w:t>
            </w: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036C6A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2 «</w:t>
            </w:r>
            <w:r w:rsidRPr="00ED46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Системы водоотведения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036C6A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2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az-Latn-AZ"/>
        </w:rPr>
      </w:pPr>
      <w:r w:rsidRPr="00ED4638">
        <w:rPr>
          <w:rFonts w:ascii="Times New Roman" w:eastAsia="Calibri" w:hAnsi="Times New Roman" w:cs="Times New Roman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Подпрограмма 2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</w:t>
      </w:r>
      <w:r w:rsidRPr="00ED4638">
        <w:rPr>
          <w:rFonts w:ascii="Times New Roman" w:eastAsia="Calibri" w:hAnsi="Times New Roman" w:cs="Times New Roman"/>
        </w:rPr>
        <w:lastRenderedPageBreak/>
        <w:t>результате чего увеличивается количество аварий и сбоев в системах водоотведения, тепло- и водоснабжения, возрастают затраты на ремонт.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Дальнейшая модернизация объектов коммунальной инфраструктуры позволит: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повысить эффективность и надежность функционирования объектов коммунальной инфраструктуры;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снизить уровень износа объектов коммунальной инфраструктуры;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уменьшить число технологических сбоев в системах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основных мероприятий Подпрограммы 2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направлены на приведение объектов коммунальной инфраструктуры городского округа Лотошино Московской области в надлежащее состояние в соответствии с требованиями законодательства и предусматривают:</w:t>
      </w:r>
    </w:p>
    <w:p w:rsidR="00ED4638" w:rsidRPr="00ED4638" w:rsidRDefault="00ED4638" w:rsidP="00ED4638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Лотошино Московской области;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привлечение частных инвестиций в жилищно-коммунальный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ED4638">
        <w:rPr>
          <w:rFonts w:ascii="Times New Roman" w:eastAsia="Calibri" w:hAnsi="Times New Roman" w:cs="Times New Roman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Перечень мероприятий Подпрограммы приведен в приложении 1к Подпрограмме 2.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Планируемые результаты реализации мероприятий Подпрограммы 2с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2.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Целью Подпрограммы 2 является создание условий для приведения коммунальной инфраструктуры в соответствие со стандартами качества, обеспечение комфортных условий проживания, повышение качества и условий жизни населения на территории городского округа Лотошино Московской области, повышение уровня надежности предоставления коммунальных услуг.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реконструкция существующих и строительство новых объектов очистных сооружений;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color w:val="052635"/>
        </w:rPr>
        <w:t xml:space="preserve">-  </w:t>
      </w:r>
      <w:r w:rsidRPr="00ED4638">
        <w:rPr>
          <w:rFonts w:ascii="Times New Roman" w:eastAsia="Calibri" w:hAnsi="Times New Roman" w:cs="Times New Roman"/>
        </w:rPr>
        <w:t>замена объектов коммунальной инфраструктуры с высоким уровнем износа.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Указанные задачи являются необходимыми и достаточными для достижения цели.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II "Системы водоотведения"</w:t>
      </w: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919" w:type="dxa"/>
        <w:tblInd w:w="-43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90"/>
        <w:gridCol w:w="1629"/>
        <w:gridCol w:w="1771"/>
        <w:gridCol w:w="922"/>
        <w:gridCol w:w="963"/>
        <w:gridCol w:w="845"/>
        <w:gridCol w:w="856"/>
        <w:gridCol w:w="710"/>
        <w:gridCol w:w="782"/>
        <w:gridCol w:w="1597"/>
        <w:gridCol w:w="1518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Объемы финансирования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по годам(тыс.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9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9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мероприятия Подпрограммы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36C6A" w:rsidRPr="00ED4638" w:rsidTr="00ED4638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30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</w:t>
            </w: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 xml:space="preserve">Разработка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проектной документации по очистным -5 000 тыс..руб</w:t>
            </w:r>
          </w:p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Экспертиза-600</w:t>
            </w:r>
          </w:p>
        </w:tc>
      </w:tr>
      <w:tr w:rsidR="00ED4638" w:rsidRPr="00ED4638" w:rsidTr="00ED4638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1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37" w:firstLine="4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Основное мероприятие 02.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Капитальный ремонт  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left="-39" w:right="-108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в эксплуатацию … (количество)  объектов, </w:t>
            </w:r>
          </w:p>
          <w:p w:rsidR="00ED4638" w:rsidRPr="00ED4638" w:rsidRDefault="00ED4638" w:rsidP="00ED4638">
            <w:pPr>
              <w:spacing w:after="0" w:line="240" w:lineRule="auto"/>
              <w:ind w:right="-77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2020 год - …..ед., </w:t>
            </w:r>
            <w:r w:rsidRPr="00ED4638">
              <w:rPr>
                <w:rFonts w:ascii="Times New Roman" w:eastAsia="Calibri" w:hAnsi="Times New Roman" w:cs="Times New Roman"/>
              </w:rPr>
              <w:br/>
              <w:t>2021 год - ….ед.</w:t>
            </w:r>
            <w:r w:rsidRPr="00ED4638">
              <w:rPr>
                <w:rFonts w:ascii="Times New Roman" w:eastAsia="Calibri" w:hAnsi="Times New Roman" w:cs="Times New Roman"/>
              </w:rPr>
              <w:br/>
              <w:t>2022 год - ..ед.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638" w:rsidRPr="00ED4638" w:rsidTr="00ED4638">
        <w:trPr>
          <w:trHeight w:val="27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left="-39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4638">
        <w:rPr>
          <w:rFonts w:ascii="Times New Roman" w:eastAsia="Calibri" w:hAnsi="Times New Roman" w:cs="Times New Roman"/>
          <w:sz w:val="16"/>
          <w:szCs w:val="16"/>
        </w:rPr>
        <w:t xml:space="preserve">* Мероприятие предусматривают те муниципальные образования, которые участвуют в национальном проекте «Экология» федерального проекта «Оздоровление Волги»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Паспорт подпрограммы III " Создание условий для обеспечения качественными коммунальными услугами 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036C6A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57FB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036C6A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57FB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036C6A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57FB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036C6A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57FB6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1.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>направлена Подпрограмма 3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lang w:eastAsia="zh-CN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val="az-Latn-AZ"/>
        </w:rPr>
      </w:pPr>
      <w:r w:rsidRPr="00ED4638">
        <w:rPr>
          <w:rFonts w:ascii="Times New Roman" w:eastAsia="Calibri" w:hAnsi="Times New Roman" w:cs="Times New Roman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ED4638" w:rsidRPr="00ED4638" w:rsidRDefault="00ED4638" w:rsidP="00ED4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Подпрограмма 3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и водоснабжения, возрастают затраты на ремонт.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lastRenderedPageBreak/>
        <w:t>Вследствие износа объектов коммунальной инфраструктуры суммарные потери в тепловых сетях достигают более 22 процентов произведенной тепловой энергии. Потери, связанные с утечками теплоносителя из-за коррозии труб, составляют 15-18 процентов. Ветхое состояние тепловых сетей становится причиной отключения теплоснабжения домов в зимний период. Утечки и неучтенный расход воды при транспортировке в системах водоснабжения достигают 15-30 процентов поданной в сеть воды. Одним из следствий такого положения возможен дефицит в обеспечении жителей питьевой водой нормативного качества, что приведет к сдерживанию темпов жилищного строительства.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Дальнейшая модернизация объектов коммунальной инфраструктуры позволит: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повысить эффективность и надежность функционирования объектов коммунальной инфраструктуры;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снизить уровень износа объектов коммунальной инфраструктуры;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уменьшить число технологических сбоев в системах коммунальной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  <w:r w:rsidRPr="00ED4638">
        <w:rPr>
          <w:rFonts w:ascii="Times New Roman" w:eastAsia="Calibri" w:hAnsi="Times New Roman" w:cs="Times New Roman"/>
          <w:b/>
        </w:rPr>
        <w:t xml:space="preserve"> Характеристика основных мероприятий Подпрограммы 3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ED4638" w:rsidRPr="00ED4638" w:rsidRDefault="00ED4638" w:rsidP="00ED463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Мероприятия Подпрограммы направлены на приведение объектов коммунальной инфраструктуры городского округа Лотошино Московской области в надлежащее состояние в соответствии с требованиями законодательства и предусматривают:</w:t>
      </w:r>
    </w:p>
    <w:p w:rsidR="00ED4638" w:rsidRPr="00ED4638" w:rsidRDefault="00ED4638" w:rsidP="00ED4638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Лотошино Московской области;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привлечение частных инвестиций в жилищно-коммунальный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ED4638">
        <w:rPr>
          <w:rFonts w:ascii="Times New Roman" w:eastAsia="Calibri" w:hAnsi="Times New Roman" w:cs="Times New Roman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Перечень мероприятий Подпрограммы приведен в приложении 1к Подпрограмме 3.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Планируемые результаты реализации мероприятий Подпрограммы 3с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3.</w:t>
      </w: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</w:rPr>
        <w:t>- реконструкция существующих и строительство новых объектов теплоснабжения;</w:t>
      </w:r>
    </w:p>
    <w:p w:rsidR="00ED4638" w:rsidRPr="00ED4638" w:rsidRDefault="00ED4638" w:rsidP="00ED463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4638">
        <w:rPr>
          <w:rFonts w:ascii="Times New Roman" w:eastAsia="Calibri" w:hAnsi="Times New Roman" w:cs="Times New Roman"/>
          <w:color w:val="052635"/>
        </w:rPr>
        <w:t xml:space="preserve">-  </w:t>
      </w:r>
      <w:r w:rsidRPr="00ED4638">
        <w:rPr>
          <w:rFonts w:ascii="Times New Roman" w:eastAsia="Calibri" w:hAnsi="Times New Roman" w:cs="Times New Roman"/>
        </w:rPr>
        <w:t>замена объектов коммунальной инфраструктуры с высоким уровнем износа.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FF000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FF0000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4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964"/>
        <w:gridCol w:w="850"/>
        <w:gridCol w:w="851"/>
        <w:gridCol w:w="709"/>
        <w:gridCol w:w="782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 xml:space="preserve">Основное мероприятие 02. Строительство, реконструкция, капитальный (текущий)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36C6A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057FB6"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57FB6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57FB6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057FB6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36C6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Капитальный ремонт, приобретение, монтаж и ввод в эксплуатацию 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объектов коммунальной инфраструктуры.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ЖКХ, благоустройству, </w:t>
            </w: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>Разработка  ПСД реконструкции котельной №5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36C6A" w:rsidRPr="00ED4638" w:rsidTr="00ED4638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A" w:rsidRPr="00ED4638" w:rsidRDefault="00036C6A" w:rsidP="0003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Приобретение в муниципальную собственность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Реализация проектов государственно-частного партнерства в жилищно-коммунальном хозяйстве в сфере теплоснабжения.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Проведение работ 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Приобретение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Организация в границах городского округа теплоснабжения населения</w:t>
            </w:r>
          </w:p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На усмотрение ОМСУ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57FB6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Default="00057FB6" w:rsidP="00057FB6">
            <w:r w:rsidRPr="00825DC7"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Default="00057FB6" w:rsidP="00057FB6">
            <w:r w:rsidRPr="00825DC7"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57FB6" w:rsidRPr="00ED4638" w:rsidTr="00ED4638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Default="00057FB6" w:rsidP="00057FB6">
            <w:r w:rsidRPr="009B1AA3"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Default="00057FB6" w:rsidP="00057FB6">
            <w:r w:rsidRPr="009B1AA3">
              <w:rPr>
                <w:rFonts w:ascii="Times New Roman CYR" w:eastAsia="Times New Roman" w:hAnsi="Times New Roman CYR" w:cs="Times New Roman CYR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FB6" w:rsidRPr="00ED4638" w:rsidRDefault="00057FB6" w:rsidP="00057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Подпрограмма I</w:t>
      </w: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val="en-US" w:eastAsia="ru-RU"/>
        </w:rPr>
        <w:t>V</w:t>
      </w: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 xml:space="preserve"> "Энергосбережение и повышение энергетической эффективности"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233AD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345D97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33AD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233AD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233AD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8,20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 xml:space="preserve"> Характеристика проблемы, на решение которой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>направлена Подпрограмма 4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настоящее время экономика и бюджетная сфера городского округа Лотошино Московской области характеризуется повышенной энергоемкостью. 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этих условиях одной из основных угроз социально-экономическому развитию округа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С учетом указанных обстоятельств, проблема заключается в том, что при существующем уровне энергоемкости экономики и социальной сферы округа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росту затрат предприятий, расположенных на территории городского округа Лотошино Московской области, на оплату энергоресурсов, приводящему к снижению конкурентоспособности и рентабельности их деятельности;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росту стоимости жилищно-коммунальных услуг для населения;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снижению эффективности расходования средств бюджета, вызванному ростом доли затрат на оплату коммунальных услуг в общих затратах на муниципальное управление;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ED4638" w:rsidRPr="00ED4638" w:rsidRDefault="00ED4638" w:rsidP="00ED463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этим, учитывая развитие науки и промышленности, разработку и внедрение новых материалов в строительстве, в энергетической сфере, а также в связи с необходимостью более рационально использовать природные ресурсы и финансовые средства, возникла необходимость анализа и модернизации сложившейся ситуации. 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Исследование опыта других муниципальных образований, установивших в массовом порядке приборы учета расхода энергоресурсов, показало, что потребление резко уменьшилось, так как оплата, в этом случае, производится не по нормативам, иногда завышенным и включающим в себя потери в сетях, а по фактическому потреблению. Это заставляет снабжающие организации содержать сети в исправном состоянии, исключать протечки, следить за исправностью оборудования, а значит, поставлять только то количество энергоресурса, которое действительно необходимо для обеспечения фактических нужд потребителей.</w:t>
      </w:r>
    </w:p>
    <w:p w:rsidR="00ED4638" w:rsidRPr="00ED4638" w:rsidRDefault="00ED4638" w:rsidP="00ED46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Аналогичная ситуация сложилась и с обеспечением тепловой энергией.  Установка на объектах потребления тепловой энергии узлов учета также вынуждает теплоснабжающие организации принимать меры по содержанию теплового хозяйства в исправном состоянии, уменьшать технологические потери в сетях.</w:t>
      </w: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sz w:val="24"/>
          <w:szCs w:val="24"/>
        </w:rPr>
        <w:t>Цель и задачи Подпрограммы 4</w:t>
      </w:r>
    </w:p>
    <w:p w:rsidR="00ED4638" w:rsidRPr="00ED4638" w:rsidRDefault="00ED4638" w:rsidP="00ED4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Целевая направленность настоящей Подпрограммы определяется необходимостью решения задач, связанных с повышением качества предоставления населению жилищно-коммунальных услуг, обеспечением надежного функционирования объектов городского хозяйства, снижением потребления и рационального использования энергоресурсов.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 рамках первоочередных мероприятий необходимо сосредоточить усилия на организационных вопросах по формированию структуры эффективного управления энергосбережением в масштабах округа, организации механизма контроля над выполнением Подпрограммы, кадровой подготовки специалистов.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 условиях непрерывного роста цен на энергоносители энергоресурсосбережение в жилищно-коммунальном хозяйстве приобретает первостепенное значение.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Подпрограмма базируется на следующих принципах: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01"/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муниципальное регулирование, управление и контроль над энергосбережением;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002"/>
      <w:bookmarkEnd w:id="3"/>
      <w:r w:rsidRPr="00ED4638">
        <w:rPr>
          <w:rFonts w:ascii="Times New Roman" w:eastAsia="Calibri" w:hAnsi="Times New Roman" w:cs="Times New Roman"/>
          <w:sz w:val="24"/>
          <w:szCs w:val="24"/>
        </w:rPr>
        <w:lastRenderedPageBreak/>
        <w:t>- экономическая целесообразность мероприятий по энергосбережению;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003"/>
      <w:bookmarkEnd w:id="4"/>
      <w:r w:rsidRPr="00ED4638">
        <w:rPr>
          <w:rFonts w:ascii="Times New Roman" w:eastAsia="Calibri" w:hAnsi="Times New Roman" w:cs="Times New Roman"/>
          <w:sz w:val="24"/>
          <w:szCs w:val="24"/>
        </w:rPr>
        <w:t>- сочетание интересов потребителей и поставщиков энергоресурсов;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1004"/>
      <w:bookmarkEnd w:id="5"/>
      <w:r w:rsidRPr="00ED4638">
        <w:rPr>
          <w:rFonts w:ascii="Times New Roman" w:eastAsia="Calibri" w:hAnsi="Times New Roman" w:cs="Times New Roman"/>
          <w:sz w:val="24"/>
          <w:szCs w:val="24"/>
        </w:rPr>
        <w:t>- приоритет повышения эффективности использования энергетических ресурсов над увеличением их потребления;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1005"/>
      <w:bookmarkEnd w:id="6"/>
      <w:r w:rsidRPr="00ED4638">
        <w:rPr>
          <w:rFonts w:ascii="Times New Roman" w:eastAsia="Calibri" w:hAnsi="Times New Roman" w:cs="Times New Roman"/>
          <w:sz w:val="24"/>
          <w:szCs w:val="24"/>
        </w:rPr>
        <w:t>- удовлетворение обоснованных потребностей населения в энергоресурсах;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1006"/>
      <w:bookmarkEnd w:id="7"/>
      <w:r w:rsidRPr="00ED4638">
        <w:rPr>
          <w:rFonts w:ascii="Times New Roman" w:eastAsia="Calibri" w:hAnsi="Times New Roman" w:cs="Times New Roman"/>
          <w:sz w:val="24"/>
          <w:szCs w:val="24"/>
        </w:rPr>
        <w:t>- обязательность учета потребителями получаемых ими энергетических ресурсов;</w:t>
      </w:r>
    </w:p>
    <w:bookmarkEnd w:id="8"/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заинтересованность производителей и поставщиков энергоресурсов в применении энергоэффективных технологий;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вовлечение в процесс энергосбережения населения за счет развития системы пропаганды и формирования реального механизма стимулирования энергосбережения.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Основными задачами Подпрограммы являются: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1011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эффективности использования энергетических ресурсов</w:t>
      </w:r>
      <w:bookmarkStart w:id="10" w:name="sub_11012"/>
      <w:bookmarkEnd w:id="9"/>
      <w:r w:rsidRPr="00ED46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организация обязательного учета потребления энергоресурсов и воды у потребителей для сокращения «коммерческих» потерь и оценки внедрения энергосберегающих мероприятий;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1013"/>
      <w:bookmarkEnd w:id="10"/>
      <w:r w:rsidRPr="00ED4638">
        <w:rPr>
          <w:rFonts w:ascii="Times New Roman" w:eastAsia="Calibri" w:hAnsi="Times New Roman" w:cs="Times New Roman"/>
          <w:sz w:val="24"/>
          <w:szCs w:val="24"/>
        </w:rPr>
        <w:t>- снижение потерь энергоносителей в инженерных сетях;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1014"/>
      <w:bookmarkEnd w:id="11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теплозащиты зданий, сооружений, сетей;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1015"/>
      <w:bookmarkEnd w:id="12"/>
      <w:r w:rsidRPr="00ED4638">
        <w:rPr>
          <w:rFonts w:ascii="Times New Roman" w:eastAsia="Calibri" w:hAnsi="Times New Roman" w:cs="Times New Roman"/>
          <w:sz w:val="24"/>
          <w:szCs w:val="24"/>
        </w:rPr>
        <w:t>- повышение надежности энергоснабжения;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sub_11016"/>
      <w:bookmarkEnd w:id="13"/>
      <w:r w:rsidRPr="00ED4638">
        <w:rPr>
          <w:rFonts w:ascii="Times New Roman" w:eastAsia="Calibri" w:hAnsi="Times New Roman" w:cs="Times New Roman"/>
          <w:sz w:val="24"/>
          <w:szCs w:val="24"/>
        </w:rPr>
        <w:t>- создание системы нормативно-правового, финансово-экономического и организационного механизмов энергоснабжения.</w:t>
      </w:r>
    </w:p>
    <w:bookmarkEnd w:id="14"/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в ходе реализации Подпрограммы необходимо решить задачи:</w:t>
      </w:r>
    </w:p>
    <w:p w:rsidR="00ED4638" w:rsidRPr="00ED4638" w:rsidRDefault="00ED4638" w:rsidP="00ED4638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1. Коммунальный комплекс.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Основные цели: 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Модернизация существующих мощностей производства, передачи и потребления энергетических ресурсов.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Для достижения указанной цели необходимо решить следующие основные задачи: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требованиям федеральных нормативных актов, и обеспечить их соблюдение;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обеспечить наличие у всех энергоснабжающих организаций нормативов потерь, расходов и запасов при выработке и передаче тепловой и электрической энергии;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- повысить эффективность функционирования энергоснабжающих предприятий и реализации программ снижения потерь и издержек.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2. Жилищный фонд.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энергоэффективного оборудования и технологий.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Для решения данной задачи необходимо: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оснастить приборами учета коммунальных ресурсов, а также перейти на расчеты с поставщиками коммунальных ресурсов только по показаниям приборов учета;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энергопотребления.</w:t>
      </w:r>
    </w:p>
    <w:p w:rsidR="00ED4638" w:rsidRPr="00ED4638" w:rsidRDefault="00ED4638" w:rsidP="00ED463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ED4638" w:rsidRPr="00ED4638" w:rsidRDefault="00ED4638" w:rsidP="00ED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Бюджетный сектор. 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>Объекты бюджетной сферы являются весьма энергоемкими и ежегодно потребляют около 3 - 4 процентов суммарного потребления энергии. Потенциал энергосбережения, по предварительной оценке, в бюджетной сфере составляет порядка 30 - 40 процентов от уровня потребления.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0"/>
          <w:szCs w:val="20"/>
          <w:lang w:eastAsia="ru-RU"/>
        </w:rPr>
        <w:t>Перечень мероприятий подпрограммы 4 «Энергосбережение и повышение энергетической эффективности»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7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748"/>
        <w:gridCol w:w="743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233AD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работ 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рабопо капитальному ремонту или </w:t>
            </w:r>
          </w:p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2020 году – </w:t>
            </w:r>
          </w:p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…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ед.,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2021 году - …. ед.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33AD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внутреннего освещения на светодиодные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AD8" w:rsidRPr="00ED4638" w:rsidRDefault="00233AD8" w:rsidP="00233A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в муниципальную собственность … (количество) объектов:  </w:t>
            </w:r>
          </w:p>
          <w:p w:rsidR="00233AD8" w:rsidRPr="00ED4638" w:rsidRDefault="00233AD8" w:rsidP="00233A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– … ед., </w:t>
            </w:r>
          </w:p>
          <w:p w:rsidR="00233AD8" w:rsidRPr="00ED4638" w:rsidRDefault="00233AD8" w:rsidP="00233A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2021 году – … ед., </w:t>
            </w:r>
          </w:p>
          <w:p w:rsidR="00233AD8" w:rsidRPr="00ED4638" w:rsidRDefault="00233AD8" w:rsidP="0023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… ед</w:t>
            </w: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D97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233AD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345D9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45D97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233AD8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аэраторов с регулятором расхода воды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="00ED4638"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345D97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="00ED4638"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… (количество) объектов коммунальной инфраструктуры: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 2022 году – … ед.</w:t>
            </w:r>
          </w:p>
        </w:tc>
      </w:tr>
      <w:tr w:rsidR="00345D97" w:rsidRPr="00ED4638" w:rsidTr="00ED4638">
        <w:trPr>
          <w:trHeight w:val="87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D97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D97" w:rsidRPr="00ED4638" w:rsidRDefault="00345D9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Установка, замена, поверка общедомовых приборов учета энергетических ресурсов в многоквартирных домах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265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03. Повышение энергетической эффективности многоквартирных домов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ED4638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Паспорт подпрограммы </w:t>
      </w:r>
      <w:r w:rsidRPr="00ED463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Лотошино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Московской области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«Развитие инженерной инфраструктуры и энергоэффективности»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2020 - 2024 годы»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0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275"/>
        <w:gridCol w:w="993"/>
        <w:gridCol w:w="992"/>
        <w:gridCol w:w="992"/>
        <w:gridCol w:w="992"/>
        <w:gridCol w:w="993"/>
        <w:gridCol w:w="4878"/>
      </w:tblGrid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заказчик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по годам реализации и главным распорядителям бюджетных средств, в том числе по годам:      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</w:t>
            </w:r>
          </w:p>
        </w:tc>
      </w:tr>
      <w:tr w:rsidR="00ED4638" w:rsidRPr="00ED4638" w:rsidTr="000371A3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ED4638" w:rsidRPr="00ED4638" w:rsidTr="000371A3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Лотошино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D4638"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97" w:rsidRPr="00ED4638" w:rsidRDefault="00AF6EB7" w:rsidP="00345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 w:rsidR="00345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D4638" w:rsidRPr="00ED4638" w:rsidTr="000371A3">
        <w:trPr>
          <w:trHeight w:val="32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Московской 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         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городского округа Лотошино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D4638"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345D97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34000,0</w:t>
            </w:r>
          </w:p>
        </w:tc>
      </w:tr>
      <w:tr w:rsidR="00ED4638" w:rsidRPr="00ED4638" w:rsidTr="000371A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</w:t>
            </w:r>
            <w:r w:rsidRPr="00ED4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175 400</w:t>
            </w:r>
          </w:p>
        </w:tc>
      </w:tr>
    </w:tbl>
    <w:p w:rsidR="00ED4638" w:rsidRPr="00ED4638" w:rsidRDefault="00ED4638" w:rsidP="00ED4638">
      <w:pPr>
        <w:tabs>
          <w:tab w:val="left" w:pos="22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4"/>
          <w:szCs w:val="28"/>
          <w:lang w:eastAsia="ru-RU"/>
        </w:rPr>
      </w:pPr>
    </w:p>
    <w:p w:rsidR="00ED4638" w:rsidRPr="00ED4638" w:rsidRDefault="00ED4638" w:rsidP="00ED46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Характеристика проблем, решаемых посредством мероприятий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целями Подпрограммы являются повышение уровня и качества жизни населения, замедление процессов депопуляции и стабилизация численности населения в городском округе Лотошино, создание благоприятных условий для развития округа, стимулирование инвестиционной активности путем создания инфраструктуры.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Большинство деревень в сельской местности малочисленны, и не подходят для участия в государственных программах газификации.  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Поэтому мероприятия муниципальной программы направлены на создание условий обеспечения природным газом населения, проживающих в тех сельских населенных пунктах, которые не предусмотрены для газификации в государственных программах.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Протяженность газовых сетей по территории городского округа Лотошино Московской области более250 км. 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Подпрограмма носит комплексный характер и предполагает участие в ней центральных исполнительных органов государственной власти Московской области, администрации городского округа Лотошино Московской области, проектных и строительных организаций, привлеченных на конкурсной основе.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 по газификации, предусмотренные данной Программой, скоординированы с Программой Правительства Московской области «Развитие газификации в Московской области до 2025 года», утвержденной постановлением правительства Московской области от 20 декабря 2004г. №778/50.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Газификация населенных пунктов городского округа Лотошино Московской области позволит построить 33,85 км газопровода, газифицировать 4 сельских населенных пунктов и догазифицировать 5 населенных пунктов, создав условия для непосредственной возможности подключения к газораспределительным сетям для свыше 600 домовладений, а также для газоснабжения новых производств в зонах инвестиционной активности. 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D4638" w:rsidRPr="00ED4638" w:rsidRDefault="00ED4638" w:rsidP="00ED463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Лотошино, реализуемых в рамках подпрограммы.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38">
        <w:rPr>
          <w:rFonts w:ascii="Times New Roman" w:eastAsia="Calibri" w:hAnsi="Times New Roman" w:cs="Times New Roman"/>
          <w:sz w:val="24"/>
          <w:szCs w:val="24"/>
        </w:rPr>
        <w:t xml:space="preserve">Реализация Подпрограммы </w:t>
      </w:r>
      <w:r w:rsidRPr="00ED4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D4638">
        <w:rPr>
          <w:rFonts w:ascii="Times New Roman" w:eastAsia="Calibri" w:hAnsi="Times New Roman" w:cs="Times New Roman"/>
          <w:sz w:val="24"/>
          <w:szCs w:val="24"/>
        </w:rPr>
        <w:t>I позволит создать комфортные условия жизнедеятельности в сельской местности, повысить уровень комплексного обустройства населенных пунктов объектами инженерной инфраструктуры.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выполнения настоящей Подпрограммы Администрация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Лотошино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Московской области выполняет функции заказчика по проектированию и строительству объектов газового хозяйства в части объектов газификации, финансируемых за счет бюджета муниципального образования, на территории </w:t>
      </w:r>
      <w:r w:rsidRPr="00ED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Московской области и осуществляет контроль за реализацией мероприятий настоящей Программы. 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унитарное предприятие газового хозяйства Московской области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ED4638" w:rsidRPr="00ED4638" w:rsidRDefault="00ED4638" w:rsidP="00ED46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ED4638" w:rsidRPr="00ED4638" w:rsidRDefault="00ED4638" w:rsidP="00ED463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ED4638" w:rsidRPr="00ED4638" w:rsidRDefault="00ED4638" w:rsidP="00ED46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ED4638" w:rsidRPr="00ED4638" w:rsidSect="000371A3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ED4638" w:rsidRPr="00ED4638" w:rsidRDefault="00ED4638" w:rsidP="00ED46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 подпрограммы </w:t>
      </w:r>
      <w:r w:rsidRPr="00ED4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газификации»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165"/>
        <w:gridCol w:w="1165"/>
        <w:gridCol w:w="860"/>
        <w:gridCol w:w="1134"/>
        <w:gridCol w:w="847"/>
        <w:gridCol w:w="999"/>
        <w:gridCol w:w="989"/>
        <w:gridCol w:w="863"/>
        <w:gridCol w:w="868"/>
        <w:gridCol w:w="1236"/>
        <w:gridCol w:w="1515"/>
      </w:tblGrid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Объём финан-сированиямеро-приятия в 2019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Всего, тыс.руб.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2021г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01. Строительство газопроводов в населённых пунктах.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21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cantSplit/>
          <w:trHeight w:val="13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1.2. Организация в границах городского округа газоснабжения населения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68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17 600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D4638" w:rsidRPr="00ED4638" w:rsidTr="000371A3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4638">
        <w:rPr>
          <w:rFonts w:ascii="Times New Roman" w:eastAsia="Calibri" w:hAnsi="Times New Roman" w:cs="Times New Roman"/>
          <w:sz w:val="20"/>
          <w:szCs w:val="20"/>
        </w:rPr>
        <w:t>ПРЕДОСТАВЛЕНИЯ ОБОСНОВАНИЯ ФИНАНСОВЫХ РЕСУРСОВ,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46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 ДЛЯ РЕАЛИЗАЦИИ МЕРОПРИЯТИЙ ПОДПРОГРАММЫ</w:t>
      </w: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3"/>
        <w:tblW w:w="15356" w:type="dxa"/>
        <w:tblLook w:val="04A0" w:firstRow="1" w:lastRow="0" w:firstColumn="1" w:lastColumn="0" w:noHBand="0" w:noVBand="1"/>
      </w:tblPr>
      <w:tblGrid>
        <w:gridCol w:w="716"/>
        <w:gridCol w:w="4354"/>
        <w:gridCol w:w="2127"/>
        <w:gridCol w:w="2692"/>
        <w:gridCol w:w="3341"/>
        <w:gridCol w:w="2126"/>
      </w:tblGrid>
      <w:tr w:rsidR="00ED4638" w:rsidRPr="00ED4638" w:rsidTr="000371A3">
        <w:trPr>
          <w:trHeight w:val="22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    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Эксплуатационные     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расходы, возникающие в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результате реализации 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ED4638" w:rsidRPr="00ED4638" w:rsidTr="000371A3">
        <w:trPr>
          <w:trHeight w:val="23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2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газификации»</w:t>
            </w:r>
          </w:p>
        </w:tc>
      </w:tr>
      <w:tr w:rsidR="00ED4638" w:rsidRPr="00ED4638" w:rsidTr="000371A3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газопроводов в населённых пунктах.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226 500 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7 500тыс.руб.,           2021 год – 75 000тыс.руб.,               2022 год – 82 800тыс.руб.,              2023 год – 49 200тыс.руб.,            2024 год – 12 000тыс.руб.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1.1. Строительство газопровода к населенным пунктам с последующей газификацией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205 400 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2021 год – 75 000тыс.руб.,               2022 год – 82 800тыс.руб.,              2023 год – 47 600тыс.руб.,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д.Введенское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14 000тыс.руб.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2023 год – 14 000тыс.руб.,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D4638" w:rsidRPr="00ED4638" w:rsidTr="000371A3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Газопровод высокого давления с.Микулино - д.Хранево – д.Коноплево 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82 800тыс.руб.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год –  82 800тыс.руб.,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газификацияд.Хранево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21 600тыс.руб.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2023 год – 21 600тыс.руб.,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газификацияд.Коноплево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12 000тыс.руб. в том числе:            2023 год – 21 600тыс.руб.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4638" w:rsidRPr="00ED4638" w:rsidTr="000371A3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газификацияд.Мамоново - д.Астренево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45 000тыс.руб. в том числе: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 -45 000 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10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1.2. Организация в границах городского округа газоснабжения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21 100тыс.руб.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7 500тыс.руб.,           2021 год – 0 тыс.руб.,               2022 год – 0тыс.руб.,              2023 год – 1 600тыс.руб.,            2024 год – 12 000тыс.руб.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негазифицированной части д.Ушаково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4 800тыс.руб. в том числе:            2023 год - 800тыс.руб.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негазифицированной части д.Доры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4 800тыс.руб. в том числе:            2023 год - 800тыс.руб.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4 000тыс.руб.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4638" w:rsidRPr="00ED4638" w:rsidTr="000371A3">
        <w:trPr>
          <w:trHeight w:val="7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р.п. Лотошино ул. Метрономовская, ул. Парфенова А.П.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1 500тыс.руб. в том числе:            2020 год –1 500тыс.руб.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ED4638" w:rsidRPr="00ED4638" w:rsidTr="000371A3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д.Новошино ул. 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3 000тыс.руб.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Монасеинского сельского дома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2024 год – 1 000тыс.руб.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D4638" w:rsidRPr="00ED4638" w:rsidTr="000371A3">
        <w:trPr>
          <w:trHeight w:val="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Газификация д.Узорово, д.Шубино, д.Чекчино, д.Сологино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D4638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1 000тыс.руб. в том числе:  </w:t>
            </w:r>
          </w:p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 год – 6 000тыс.руб.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Подпрограмма VIII "Обеспечивающая подпрограмма"</w:t>
      </w:r>
    </w:p>
    <w:p w:rsidR="00ED4638" w:rsidRPr="00ED4638" w:rsidRDefault="00ED4638" w:rsidP="00ED4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ED4638" w:rsidRPr="00ED4638" w:rsidTr="000371A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0371A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Расходы (тыс. рублей)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Подпрограмма 3 «</w:t>
            </w:r>
            <w:r w:rsidRPr="00ED46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»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1683,0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AD6B0A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1683,0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D4638" w:rsidRPr="00ED4638" w:rsidTr="000371A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D46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8 «Обеспечивающая подпрограмм»</w:t>
      </w:r>
    </w:p>
    <w:p w:rsidR="00ED4638" w:rsidRPr="00ED4638" w:rsidRDefault="00ED4638" w:rsidP="00ED463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7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889"/>
        <w:gridCol w:w="782"/>
        <w:gridCol w:w="1597"/>
        <w:gridCol w:w="1657"/>
      </w:tblGrid>
      <w:tr w:rsidR="00ED4638" w:rsidRPr="00ED4638" w:rsidTr="00ED463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108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 финанси-рования мероприятия в году, предшест-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вующему году начала реализации муниципальной программы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Всего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Объемы финансирования по годам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Результаты выполнения мероприятия Подпрограм-мы</w:t>
            </w:r>
          </w:p>
        </w:tc>
      </w:tr>
      <w:tr w:rsidR="00ED4638" w:rsidRPr="00ED4638" w:rsidTr="00ED463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2020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2021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2022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2023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2024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lang w:val="en-US"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  <w:b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  <w:r w:rsidRPr="00ED46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AD6B0A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2805,0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val="en-US"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r w:rsidRPr="00ED4638">
              <w:rPr>
                <w:rFonts w:ascii="Times New Roman CYR" w:eastAsia="Times New Roman" w:hAnsi="Times New Roman CYR" w:cs="Times New Roman CYR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 коммунальной инфраструктуры:  </w:t>
            </w:r>
          </w:p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AD6B0A" w:rsidRPr="00ED4638" w:rsidRDefault="00AD6B0A" w:rsidP="00AD6B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  <w:b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AD6B0A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1683,0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</w:t>
            </w: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lastRenderedPageBreak/>
              <w:t xml:space="preserve">Проведение работ по капитальному ремонту или </w:t>
            </w:r>
          </w:p>
          <w:p w:rsidR="00AD6B0A" w:rsidRPr="00ED4638" w:rsidRDefault="00AD6B0A" w:rsidP="00AD6B0A">
            <w:pPr>
              <w:spacing w:after="0" w:line="240" w:lineRule="auto"/>
              <w:ind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пуск в работу … (количество)   объектов коммунальной инфраструктуры </w:t>
            </w:r>
          </w:p>
          <w:p w:rsidR="00AD6B0A" w:rsidRPr="00ED4638" w:rsidRDefault="00AD6B0A" w:rsidP="00AD6B0A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 2020 году – </w:t>
            </w:r>
          </w:p>
          <w:p w:rsidR="00AD6B0A" w:rsidRPr="00ED4638" w:rsidRDefault="00AD6B0A" w:rsidP="00AD6B0A">
            <w:pPr>
              <w:spacing w:after="0" w:line="240" w:lineRule="auto"/>
              <w:ind w:right="-33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… ед.,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250" w:hanging="1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ед.,</w:t>
            </w:r>
          </w:p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2021 году - …. ед.</w:t>
            </w:r>
          </w:p>
        </w:tc>
      </w:tr>
      <w:tr w:rsidR="00AD6B0A" w:rsidRPr="00ED4638" w:rsidTr="00ED4638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B0A" w:rsidRPr="00ED4638" w:rsidRDefault="00AD6B0A" w:rsidP="00AD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5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Ввод … (количество) объектов: 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2020 году – … ед., </w:t>
            </w:r>
          </w:p>
          <w:p w:rsidR="00ED4638" w:rsidRPr="00ED4638" w:rsidRDefault="00ED4638" w:rsidP="00ED4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в 2021 году – … ед., </w:t>
            </w:r>
          </w:p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в 2022 году – … ед.</w:t>
            </w: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 w:hanging="1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D4638" w:rsidRPr="00ED4638" w:rsidTr="00ED463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638" w:rsidRPr="00ED4638" w:rsidRDefault="00ED4638" w:rsidP="00ED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Адресный перечень объектов строительства, реконструкции муниципальной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собственности, финансирование которых осуществляется за счет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средств бюджетов муниципальных образований Московской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области или средств бюджетов муниципальных образований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638">
        <w:rPr>
          <w:rFonts w:ascii="Times New Roman" w:eastAsia="Calibri" w:hAnsi="Times New Roman" w:cs="Times New Roman"/>
          <w:b/>
          <w:bCs/>
          <w:sz w:val="24"/>
          <w:szCs w:val="24"/>
        </w:rPr>
        <w:t>и внебюджетных источников.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559"/>
        <w:gridCol w:w="2126"/>
        <w:gridCol w:w="1276"/>
        <w:gridCol w:w="1559"/>
        <w:gridCol w:w="1474"/>
        <w:gridCol w:w="794"/>
        <w:gridCol w:w="851"/>
        <w:gridCol w:w="992"/>
        <w:gridCol w:w="850"/>
        <w:gridCol w:w="1276"/>
      </w:tblGrid>
      <w:tr w:rsidR="00ED4638" w:rsidRPr="00ED4638" w:rsidTr="000371A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Профинансировано </w:t>
            </w:r>
          </w:p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01.01.__** (тыс. 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ED4638" w:rsidRPr="00ED4638" w:rsidTr="000371A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n-й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Модернизация станции обезжелезивания д.Доры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Модернизация станции обезжелезивания д.Введенское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ED4638" w:rsidRPr="00ED4638" w:rsidTr="000371A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Разработка проектной документации по очистным сооружениям д.Новошино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D46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bCs/>
          <w:sz w:val="20"/>
          <w:szCs w:val="20"/>
        </w:rPr>
        <w:t>*Форма заполняется по каждому мероприятию отдельно.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D4638">
        <w:rPr>
          <w:rFonts w:ascii="Times New Roman" w:eastAsia="Calibri" w:hAnsi="Times New Roman" w:cs="Times New Roman"/>
          <w:bCs/>
          <w:sz w:val="20"/>
          <w:szCs w:val="20"/>
        </w:rPr>
        <w:t>**Год начала реализации соответствующего мероприятия государственной программы.</w:t>
      </w: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3402"/>
        <w:gridCol w:w="1665"/>
      </w:tblGrid>
      <w:tr w:rsidR="00ED4638" w:rsidRPr="00ED4638" w:rsidTr="000371A3">
        <w:trPr>
          <w:trHeight w:val="335"/>
        </w:trPr>
        <w:tc>
          <w:tcPr>
            <w:tcW w:w="710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ED4638" w:rsidRPr="00ED4638" w:rsidTr="00ED4638">
        <w:trPr>
          <w:trHeight w:val="461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%/чел.</w:t>
            </w:r>
          </w:p>
        </w:tc>
      </w:tr>
      <w:tr w:rsidR="00ED4638" w:rsidRPr="00ED4638" w:rsidTr="00ED4638">
        <w:trPr>
          <w:trHeight w:val="20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34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hd w:val="clear" w:color="auto" w:fill="BDD6EE"/>
              </w:rPr>
            </w:pP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1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BDD6EE"/>
              </w:rPr>
              <w:t>.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3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318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hd w:val="clear" w:color="auto" w:fill="BDD6EE"/>
              </w:rPr>
            </w:pP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1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BDD6EE"/>
              </w:rPr>
              <w:t>.</w:t>
            </w:r>
            <w:r w:rsidRPr="00ED4638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4.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шахтных колодцев.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38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ED4638">
        <w:trPr>
          <w:trHeight w:val="25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167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1.3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3. 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342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i/>
              </w:rPr>
            </w:pPr>
            <w:r w:rsidRPr="00ED4638">
              <w:rPr>
                <w:rFonts w:ascii="Times New Roman" w:eastAsia="Calibri" w:hAnsi="Times New Roman" w:cs="Times New Roman"/>
                <w:i/>
              </w:rPr>
              <w:t>2.1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463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3402" w:type="dxa"/>
          </w:tcPr>
          <w:p w:rsidR="00ED4638" w:rsidRPr="00ED4638" w:rsidRDefault="002B1F39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ED4638" w:rsidRPr="00ED4638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4638">
              <w:rPr>
                <w:rFonts w:ascii="Times New Roman" w:eastAsia="Times New Roman" w:hAnsi="Times New Roman" w:cs="Times New Roman"/>
                <w:lang w:eastAsia="ru-RU"/>
              </w:rPr>
              <w:t>Мероприятие 1 - Строительство и реконструкция объектов очистки сточных вод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204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ED4638">
        <w:trPr>
          <w:trHeight w:val="285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2.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ED4638">
        <w:trPr>
          <w:trHeight w:val="411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  <w:shd w:val="clear" w:color="auto" w:fill="FFFFFF"/>
              </w:rPr>
              <w:t>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куб.км/год</w:t>
            </w:r>
          </w:p>
        </w:tc>
      </w:tr>
      <w:tr w:rsidR="00ED4638" w:rsidRPr="00ED4638" w:rsidTr="000371A3">
        <w:trPr>
          <w:trHeight w:val="175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3402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65" w:type="dxa"/>
            <w:vMerge w:val="restart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  <w:tr w:rsidR="00ED4638" w:rsidRPr="00ED4638" w:rsidTr="000371A3">
        <w:trPr>
          <w:trHeight w:val="217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2.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Капитальный ремонт, приобретение, монтаж и ввод в эксплуатацию объектов коммунальной </w:t>
            </w:r>
            <w:r w:rsidRPr="00ED4638">
              <w:rPr>
                <w:rFonts w:ascii="Times New Roman" w:eastAsia="Calibri" w:hAnsi="Times New Roman" w:cs="Times New Roman"/>
              </w:rPr>
              <w:lastRenderedPageBreak/>
              <w:t>инфраструктуры.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778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3.</w:t>
            </w:r>
          </w:p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проектов государственно-частного партнерства в сфере теплоснабжения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318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 xml:space="preserve">Мероприятие 4. </w:t>
            </w:r>
          </w:p>
          <w:p w:rsidR="00ED4638" w:rsidRPr="00ED4638" w:rsidRDefault="00ED4638" w:rsidP="00ED46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D4638">
              <w:rPr>
                <w:rFonts w:ascii="Times New Roman" w:eastAsia="Calibri" w:hAnsi="Times New Roman" w:cs="Times New Roman"/>
              </w:rPr>
              <w:t>Приобретение объектов коммунальной инфраструктуры</w:t>
            </w:r>
          </w:p>
        </w:tc>
        <w:tc>
          <w:tcPr>
            <w:tcW w:w="3402" w:type="dxa"/>
            <w:vMerge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4638" w:rsidRPr="00ED4638" w:rsidTr="000371A3">
        <w:trPr>
          <w:trHeight w:val="204"/>
        </w:trPr>
        <w:tc>
          <w:tcPr>
            <w:tcW w:w="710" w:type="dxa"/>
          </w:tcPr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214" w:type="dxa"/>
          </w:tcPr>
          <w:p w:rsidR="00ED4638" w:rsidRPr="00ED4638" w:rsidRDefault="00ED4638" w:rsidP="00ED46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Мероприятие 1.</w:t>
            </w:r>
          </w:p>
          <w:p w:rsidR="00ED4638" w:rsidRPr="00ED4638" w:rsidRDefault="00ED4638" w:rsidP="00ED463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D4638">
              <w:rPr>
                <w:rFonts w:ascii="Times New Roman" w:eastAsia="Calibri" w:hAnsi="Times New Roman" w:cs="Times New Roman"/>
              </w:rPr>
              <w:t>Проведение первоочередных мероприятий по восстановлению объектов социальной и инженерной инфраструктуры военных городков.</w:t>
            </w:r>
          </w:p>
        </w:tc>
        <w:tc>
          <w:tcPr>
            <w:tcW w:w="3402" w:type="dxa"/>
          </w:tcPr>
          <w:p w:rsidR="00ED4638" w:rsidRPr="00ED4638" w:rsidRDefault="00ED4638" w:rsidP="00ED4638">
            <w:pPr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665" w:type="dxa"/>
          </w:tcPr>
          <w:p w:rsidR="00ED4638" w:rsidRPr="00ED4638" w:rsidRDefault="00ED4638" w:rsidP="00ED46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4638">
              <w:rPr>
                <w:rFonts w:ascii="Times New Roman" w:eastAsia="Times New Roman" w:hAnsi="Times New Roman" w:cs="Times New Roman"/>
              </w:rPr>
              <w:t>единица</w:t>
            </w:r>
          </w:p>
        </w:tc>
      </w:tr>
    </w:tbl>
    <w:p w:rsidR="00ED4638" w:rsidRPr="00ED4638" w:rsidRDefault="00ED4638" w:rsidP="00ED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B0039" w:rsidRDefault="009B0039"/>
    <w:sectPr w:rsidR="009B0039" w:rsidSect="000371A3"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39" w:rsidRDefault="002B1F39" w:rsidP="00ED4638">
      <w:pPr>
        <w:spacing w:after="0" w:line="240" w:lineRule="auto"/>
      </w:pPr>
      <w:r>
        <w:separator/>
      </w:r>
    </w:p>
  </w:endnote>
  <w:endnote w:type="continuationSeparator" w:id="0">
    <w:p w:rsidR="002B1F39" w:rsidRDefault="002B1F39" w:rsidP="00E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39" w:rsidRDefault="002B1F39" w:rsidP="00ED4638">
      <w:pPr>
        <w:spacing w:after="0" w:line="240" w:lineRule="auto"/>
      </w:pPr>
      <w:r>
        <w:separator/>
      </w:r>
    </w:p>
  </w:footnote>
  <w:footnote w:type="continuationSeparator" w:id="0">
    <w:p w:rsidR="002B1F39" w:rsidRDefault="002B1F39" w:rsidP="00ED4638">
      <w:pPr>
        <w:spacing w:after="0" w:line="240" w:lineRule="auto"/>
      </w:pPr>
      <w:r>
        <w:continuationSeparator/>
      </w:r>
    </w:p>
  </w:footnote>
  <w:footnote w:id="1">
    <w:p w:rsidR="000371A3" w:rsidRDefault="000371A3" w:rsidP="00ED4638">
      <w:pPr>
        <w:pStyle w:val="a3"/>
      </w:pPr>
    </w:p>
  </w:footnote>
  <w:footnote w:id="2">
    <w:p w:rsidR="000371A3" w:rsidRPr="0037091E" w:rsidRDefault="000371A3" w:rsidP="00ED4638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0371A3" w:rsidRDefault="000371A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D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71A3" w:rsidRDefault="000371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9C"/>
    <w:multiLevelType w:val="hybridMultilevel"/>
    <w:tmpl w:val="BE64B418"/>
    <w:lvl w:ilvl="0" w:tplc="6A34D400">
      <w:start w:val="1"/>
      <w:numFmt w:val="bullet"/>
      <w:lvlText w:val=""/>
      <w:lvlJc w:val="left"/>
      <w:pPr>
        <w:tabs>
          <w:tab w:val="num" w:pos="0"/>
        </w:tabs>
        <w:ind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783"/>
    <w:multiLevelType w:val="hybridMultilevel"/>
    <w:tmpl w:val="2B8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BFA"/>
    <w:multiLevelType w:val="hybridMultilevel"/>
    <w:tmpl w:val="91526C34"/>
    <w:lvl w:ilvl="0" w:tplc="433CE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0C95"/>
    <w:multiLevelType w:val="hybridMultilevel"/>
    <w:tmpl w:val="5A1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25A"/>
    <w:multiLevelType w:val="hybridMultilevel"/>
    <w:tmpl w:val="BFA4ADD2"/>
    <w:lvl w:ilvl="0" w:tplc="6ED8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8"/>
    <w:rsid w:val="00036C6A"/>
    <w:rsid w:val="000371A3"/>
    <w:rsid w:val="00057FB6"/>
    <w:rsid w:val="00103DDE"/>
    <w:rsid w:val="001706D4"/>
    <w:rsid w:val="002261AB"/>
    <w:rsid w:val="00233AD8"/>
    <w:rsid w:val="002B1F39"/>
    <w:rsid w:val="00345D97"/>
    <w:rsid w:val="003A46C9"/>
    <w:rsid w:val="003A6142"/>
    <w:rsid w:val="005E4BB1"/>
    <w:rsid w:val="00645DDA"/>
    <w:rsid w:val="007834CF"/>
    <w:rsid w:val="00906D8A"/>
    <w:rsid w:val="009B0039"/>
    <w:rsid w:val="009E7336"/>
    <w:rsid w:val="00AD6B0A"/>
    <w:rsid w:val="00AF6EB7"/>
    <w:rsid w:val="00BF5CFE"/>
    <w:rsid w:val="00C41D9C"/>
    <w:rsid w:val="00E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63A"/>
  <w15:chartTrackingRefBased/>
  <w15:docId w15:val="{35C658AE-2CCB-46C2-A0E8-EC3C95D5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638"/>
  </w:style>
  <w:style w:type="paragraph" w:customStyle="1" w:styleId="ConsPlusNormal">
    <w:name w:val="ConsPlusNormal"/>
    <w:qFormat/>
    <w:rsid w:val="00ED4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D46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638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4638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ED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D46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ED46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rsid w:val="00ED4638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ED46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rsid w:val="00ED4638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ED4638"/>
    <w:rPr>
      <w:color w:val="0000FF"/>
      <w:u w:val="single"/>
    </w:rPr>
  </w:style>
  <w:style w:type="table" w:styleId="ad">
    <w:name w:val="Table Grid"/>
    <w:basedOn w:val="a1"/>
    <w:rsid w:val="00ED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ED4638"/>
    <w:pPr>
      <w:spacing w:after="200" w:line="276" w:lineRule="auto"/>
      <w:ind w:left="720"/>
    </w:pPr>
    <w:rPr>
      <w:rFonts w:ascii="Calibri" w:eastAsia="Calibri" w:hAnsi="Calibri" w:cs="Times New Roman"/>
      <w:lang w:eastAsia="zh-CN"/>
    </w:rPr>
  </w:style>
  <w:style w:type="character" w:customStyle="1" w:styleId="af">
    <w:name w:val="Абзац списка Знак"/>
    <w:link w:val="ae"/>
    <w:uiPriority w:val="99"/>
    <w:locked/>
    <w:rsid w:val="00ED4638"/>
    <w:rPr>
      <w:rFonts w:ascii="Calibri" w:eastAsia="Calibri" w:hAnsi="Calibri" w:cs="Times New Roman"/>
      <w:lang w:eastAsia="zh-CN"/>
    </w:rPr>
  </w:style>
  <w:style w:type="paragraph" w:styleId="af0">
    <w:name w:val="Normal (Web)"/>
    <w:basedOn w:val="a"/>
    <w:uiPriority w:val="99"/>
    <w:semiHidden/>
    <w:unhideWhenUsed/>
    <w:rsid w:val="00E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E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4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4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D4638"/>
    <w:rPr>
      <w:b/>
      <w:bCs/>
    </w:rPr>
  </w:style>
  <w:style w:type="paragraph" w:customStyle="1" w:styleId="af2">
    <w:name w:val="Таблицы (моноширинный)"/>
    <w:basedOn w:val="a"/>
    <w:next w:val="a"/>
    <w:rsid w:val="00ED46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rsid w:val="00ED4638"/>
    <w:rPr>
      <w:rFonts w:cs="Times New Roman"/>
      <w:color w:val="008000"/>
    </w:rPr>
  </w:style>
  <w:style w:type="character" w:customStyle="1" w:styleId="Arial">
    <w:name w:val="Основной текст + Arial"/>
    <w:rsid w:val="00ED46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https://monitoring.mosreg.ru/gpmo/Programs/Indica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itoring.mosreg.ru/gpmo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8E0C2E8D95B98B89264D03B35D1B8E844BFC7582D431C8C6806364770C4F6EB520B64290E2579CH7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D03B35D1B8E844BFC7582D431C8C6806364770C4F6EB520B64290E2579CH7K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9DDE-69F2-41C7-A0D3-83883DDA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12792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Лаврищева О.В.</dc:creator>
  <cp:keywords/>
  <dc:description/>
  <cp:lastModifiedBy>Лаврищева О.В.</cp:lastModifiedBy>
  <cp:revision>2</cp:revision>
  <dcterms:created xsi:type="dcterms:W3CDTF">2020-12-01T06:00:00Z</dcterms:created>
  <dcterms:modified xsi:type="dcterms:W3CDTF">2020-12-01T06:00:00Z</dcterms:modified>
</cp:coreProperties>
</file>